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FE" w:rsidRPr="009B6871" w:rsidRDefault="00442BFD" w:rsidP="001268D1">
      <w:pPr>
        <w:pStyle w:val="NoSpacing"/>
        <w:jc w:val="center"/>
        <w:rPr>
          <w:b/>
          <w:sz w:val="40"/>
          <w:u w:val="single"/>
          <w:lang w:val="nl-BE"/>
        </w:rPr>
      </w:pPr>
      <w:r w:rsidRPr="009B6871">
        <w:rPr>
          <w:b/>
          <w:sz w:val="40"/>
          <w:u w:val="single"/>
          <w:lang w:val="nl-BE"/>
        </w:rPr>
        <w:t>Veteranencompetitie 201</w:t>
      </w:r>
      <w:r w:rsidR="0056363C">
        <w:rPr>
          <w:b/>
          <w:sz w:val="40"/>
          <w:u w:val="single"/>
          <w:lang w:val="nl-BE"/>
        </w:rPr>
        <w:t>8</w:t>
      </w:r>
      <w:r w:rsidRPr="009B6871">
        <w:rPr>
          <w:b/>
          <w:sz w:val="40"/>
          <w:u w:val="single"/>
          <w:lang w:val="nl-BE"/>
        </w:rPr>
        <w:t>-201</w:t>
      </w:r>
      <w:r w:rsidR="0056363C">
        <w:rPr>
          <w:b/>
          <w:sz w:val="40"/>
          <w:u w:val="single"/>
          <w:lang w:val="nl-BE"/>
        </w:rPr>
        <w:t>9</w:t>
      </w:r>
    </w:p>
    <w:p w:rsidR="005F2217" w:rsidRPr="009B6871" w:rsidRDefault="005F2217" w:rsidP="001268D1">
      <w:pPr>
        <w:pStyle w:val="Heading2"/>
        <w:jc w:val="both"/>
        <w:rPr>
          <w:lang w:val="nl-BE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-12207475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F2217" w:rsidRPr="009B6871" w:rsidRDefault="005F2217" w:rsidP="001268D1">
          <w:pPr>
            <w:pStyle w:val="TOCHeading"/>
            <w:jc w:val="both"/>
          </w:pPr>
          <w:proofErr w:type="spellStart"/>
          <w:r w:rsidRPr="009B6871">
            <w:t>Inhoud</w:t>
          </w:r>
          <w:proofErr w:type="spellEnd"/>
        </w:p>
        <w:p w:rsidR="00386BE5" w:rsidRPr="009B6871" w:rsidRDefault="005F221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r w:rsidRPr="009B6871">
            <w:fldChar w:fldCharType="begin"/>
          </w:r>
          <w:r w:rsidRPr="009B6871">
            <w:instrText xml:space="preserve"> TOC \o "1-3" \h \z \u </w:instrText>
          </w:r>
          <w:r w:rsidRPr="009B6871">
            <w:fldChar w:fldCharType="separate"/>
          </w:r>
          <w:hyperlink w:anchor="_Toc491192766" w:history="1">
            <w:r w:rsidR="00386BE5" w:rsidRPr="009B6871">
              <w:rPr>
                <w:rStyle w:val="Hyperlink"/>
                <w:noProof/>
                <w:lang w:val="nl-BE"/>
              </w:rPr>
              <w:t>Inschrijvingen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_Toc491192766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1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67" w:history="1">
            <w:r w:rsidR="00386BE5" w:rsidRPr="009B6871">
              <w:rPr>
                <w:rStyle w:val="Hyperlink"/>
                <w:noProof/>
              </w:rPr>
              <w:t>Verloop van de competitie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_Toc491192767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2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68" w:history="1">
            <w:r w:rsidR="00386BE5" w:rsidRPr="009B6871">
              <w:rPr>
                <w:rStyle w:val="Hyperlink"/>
                <w:noProof/>
                <w:lang w:val="nl-BE"/>
              </w:rPr>
              <w:t>Reglementen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_Toc491192768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2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69" w:history="1">
            <w:r w:rsidR="00386BE5" w:rsidRPr="009B6871">
              <w:rPr>
                <w:rStyle w:val="Hyperlink"/>
                <w:noProof/>
                <w:lang w:val="nl-BE"/>
              </w:rPr>
              <w:t>Poulewedstrijden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_Toc491192769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2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0" w:history="1">
            <w:r w:rsidR="00386BE5" w:rsidRPr="009B6871">
              <w:rPr>
                <w:rStyle w:val="Hyperlink"/>
                <w:noProof/>
                <w:lang w:val="nl-BE"/>
              </w:rPr>
              <w:t>Ploegopstelling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_Toc491192770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3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1" w:history="1">
            <w:r w:rsidR="00386BE5" w:rsidRPr="009B6871">
              <w:rPr>
                <w:rStyle w:val="Hyperlink"/>
                <w:noProof/>
                <w:lang w:val="nl-BE"/>
              </w:rPr>
              <w:t>Wedstrijden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_Toc491192771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3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2" w:history="1">
            <w:r w:rsidR="00386BE5" w:rsidRPr="009B6871">
              <w:rPr>
                <w:rStyle w:val="Hyperlink"/>
                <w:noProof/>
                <w:lang w:val="nl-BE"/>
              </w:rPr>
              <w:t>Wedstrijdblaadjes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_Toc491192772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3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3" w:history="1">
            <w:r w:rsidR="00386BE5" w:rsidRPr="009B6871">
              <w:rPr>
                <w:rStyle w:val="Hyperlink"/>
                <w:noProof/>
                <w:lang w:val="nl-BE"/>
              </w:rPr>
              <w:t>Forfait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_Toc491192773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3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4" w:history="1">
            <w:r w:rsidR="00386BE5" w:rsidRPr="009B6871">
              <w:rPr>
                <w:rStyle w:val="Hyperlink"/>
                <w:noProof/>
                <w:lang w:val="nl-BE"/>
              </w:rPr>
              <w:t>Puntentelling en plaatsing voor de volgende ronde tijdens de poules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_Toc491192774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4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5" w:history="1">
            <w:r w:rsidR="00386BE5" w:rsidRPr="009B6871">
              <w:rPr>
                <w:rStyle w:val="Hyperlink"/>
                <w:noProof/>
                <w:lang w:val="nl-BE"/>
              </w:rPr>
              <w:t>Wedstrijdbal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_Toc491192775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4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6" w:history="1">
            <w:r w:rsidR="00386BE5" w:rsidRPr="009B6871">
              <w:rPr>
                <w:rStyle w:val="Hyperlink"/>
                <w:noProof/>
                <w:lang w:val="nl-BE"/>
              </w:rPr>
              <w:t>Algemene spelregels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_Toc491192776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4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386BE5" w:rsidRPr="009B6871" w:rsidRDefault="0056363C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491192777" w:history="1">
            <w:r w:rsidR="00386BE5" w:rsidRPr="009B6871">
              <w:rPr>
                <w:rStyle w:val="Hyperlink"/>
                <w:noProof/>
                <w:lang w:val="nl-BE"/>
              </w:rPr>
              <w:t>Organisatie</w:t>
            </w:r>
            <w:r w:rsidR="00386BE5" w:rsidRPr="009B6871">
              <w:rPr>
                <w:noProof/>
                <w:webHidden/>
              </w:rPr>
              <w:tab/>
            </w:r>
            <w:r w:rsidR="00386BE5" w:rsidRPr="009B6871">
              <w:rPr>
                <w:noProof/>
                <w:webHidden/>
              </w:rPr>
              <w:fldChar w:fldCharType="begin"/>
            </w:r>
            <w:r w:rsidR="00386BE5" w:rsidRPr="009B6871">
              <w:rPr>
                <w:noProof/>
                <w:webHidden/>
              </w:rPr>
              <w:instrText xml:space="preserve"> PAGEREF _Toc491192777 \h </w:instrText>
            </w:r>
            <w:r w:rsidR="00386BE5" w:rsidRPr="009B6871">
              <w:rPr>
                <w:noProof/>
                <w:webHidden/>
              </w:rPr>
            </w:r>
            <w:r w:rsidR="00386BE5" w:rsidRPr="009B6871">
              <w:rPr>
                <w:noProof/>
                <w:webHidden/>
              </w:rPr>
              <w:fldChar w:fldCharType="separate"/>
            </w:r>
            <w:r w:rsidR="00386BE5" w:rsidRPr="009B6871">
              <w:rPr>
                <w:noProof/>
                <w:webHidden/>
              </w:rPr>
              <w:t>4</w:t>
            </w:r>
            <w:r w:rsidR="00386BE5" w:rsidRPr="009B6871">
              <w:rPr>
                <w:noProof/>
                <w:webHidden/>
              </w:rPr>
              <w:fldChar w:fldCharType="end"/>
            </w:r>
          </w:hyperlink>
        </w:p>
        <w:p w:rsidR="005F2217" w:rsidRPr="009B6871" w:rsidRDefault="005F2217" w:rsidP="001268D1">
          <w:pPr>
            <w:jc w:val="both"/>
          </w:pPr>
          <w:r w:rsidRPr="009B6871">
            <w:rPr>
              <w:b/>
              <w:bCs/>
              <w:noProof/>
            </w:rPr>
            <w:fldChar w:fldCharType="end"/>
          </w:r>
        </w:p>
      </w:sdtContent>
    </w:sdt>
    <w:p w:rsidR="005F2217" w:rsidRPr="009B6871" w:rsidRDefault="005F2217" w:rsidP="001268D1">
      <w:pPr>
        <w:pStyle w:val="Heading2"/>
        <w:jc w:val="both"/>
        <w:rPr>
          <w:lang w:val="nl-BE"/>
        </w:rPr>
      </w:pPr>
    </w:p>
    <w:p w:rsidR="005F2217" w:rsidRPr="009B6871" w:rsidRDefault="005F2217" w:rsidP="001268D1">
      <w:pPr>
        <w:pStyle w:val="Heading1"/>
        <w:jc w:val="both"/>
        <w:rPr>
          <w:lang w:val="nl-BE"/>
        </w:rPr>
      </w:pPr>
      <w:bookmarkStart w:id="0" w:name="_Toc491192766"/>
      <w:r w:rsidRPr="009B6871">
        <w:rPr>
          <w:lang w:val="nl-BE"/>
        </w:rPr>
        <w:t>Inschrijvingen</w:t>
      </w:r>
      <w:bookmarkEnd w:id="0"/>
    </w:p>
    <w:p w:rsidR="00A33193" w:rsidRPr="009B6871" w:rsidRDefault="00A33193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 xml:space="preserve">Inschrijven via </w:t>
      </w:r>
      <w:r w:rsidR="00D3002E">
        <w:fldChar w:fldCharType="begin"/>
      </w:r>
      <w:r w:rsidR="00D3002E" w:rsidRPr="00D3002E">
        <w:rPr>
          <w:lang w:val="nl-BE"/>
        </w:rPr>
        <w:instrText xml:space="preserve"> HYPERLINK "mailto:veteranencompetitie@sevos.be" </w:instrText>
      </w:r>
      <w:r w:rsidR="00D3002E">
        <w:fldChar w:fldCharType="separate"/>
      </w:r>
      <w:r w:rsidRPr="009B6871">
        <w:rPr>
          <w:rStyle w:val="Hyperlink"/>
          <w:lang w:val="nl-BE"/>
        </w:rPr>
        <w:t>veteranencompetitie@sevos.be</w:t>
      </w:r>
      <w:r w:rsidR="00D3002E">
        <w:rPr>
          <w:rStyle w:val="Hyperlink"/>
          <w:lang w:val="nl-BE"/>
        </w:rPr>
        <w:fldChar w:fldCharType="end"/>
      </w:r>
      <w:r w:rsidRPr="009B6871">
        <w:rPr>
          <w:lang w:val="nl-BE"/>
        </w:rPr>
        <w:t xml:space="preserve"> met vermelding van de 2 of 3 basisspelers per ingeschreven ploeg en het emailadres en telefoonnummer van de ploegverantwoordelijke</w:t>
      </w:r>
      <w:r w:rsidR="00D351B5" w:rsidRPr="009B6871">
        <w:rPr>
          <w:lang w:val="nl-BE"/>
        </w:rPr>
        <w:t>.</w:t>
      </w:r>
    </w:p>
    <w:p w:rsidR="00A33193" w:rsidRPr="009B6871" w:rsidRDefault="00A33193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 xml:space="preserve">De inschrijving is definitief na storting van </w:t>
      </w:r>
      <w:r w:rsidR="00CB309D" w:rsidRPr="009B6871">
        <w:rPr>
          <w:lang w:val="nl-BE"/>
        </w:rPr>
        <w:t>6,00</w:t>
      </w:r>
      <w:r w:rsidRPr="009B6871">
        <w:rPr>
          <w:lang w:val="nl-BE"/>
        </w:rPr>
        <w:t xml:space="preserve"> € per ploeg op de rekening van Sevos TTC: BE25-2200-8898-2782</w:t>
      </w:r>
      <w:r w:rsidR="00D351B5" w:rsidRPr="009B6871">
        <w:rPr>
          <w:lang w:val="nl-BE"/>
        </w:rPr>
        <w:t>.</w:t>
      </w:r>
    </w:p>
    <w:p w:rsidR="00C724D0" w:rsidRPr="009B6871" w:rsidRDefault="00C724D0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 xml:space="preserve">De competitie staat open voor spelers die op 1 september </w:t>
      </w:r>
      <w:r w:rsidR="00360A5D" w:rsidRPr="009B6871">
        <w:rPr>
          <w:lang w:val="nl-BE"/>
        </w:rPr>
        <w:t>201</w:t>
      </w:r>
      <w:r w:rsidR="0056363C">
        <w:rPr>
          <w:lang w:val="nl-BE"/>
        </w:rPr>
        <w:t>8</w:t>
      </w:r>
      <w:r w:rsidR="00360A5D" w:rsidRPr="009B6871">
        <w:rPr>
          <w:lang w:val="nl-BE"/>
        </w:rPr>
        <w:t xml:space="preserve"> </w:t>
      </w:r>
      <w:r w:rsidRPr="009B6871">
        <w:rPr>
          <w:lang w:val="nl-BE"/>
        </w:rPr>
        <w:t xml:space="preserve">de leeftijd van 45 jaar bereikt of overschreden hebben. </w:t>
      </w:r>
    </w:p>
    <w:p w:rsidR="00C724D0" w:rsidRPr="009B6871" w:rsidRDefault="00C724D0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 xml:space="preserve">Uiterste inschrijvingsdatum:  </w:t>
      </w:r>
      <w:r w:rsidR="0056363C">
        <w:rPr>
          <w:lang w:val="nl-BE"/>
        </w:rPr>
        <w:t>5 oktober 2018</w:t>
      </w:r>
      <w:r w:rsidR="00D351B5" w:rsidRPr="009B6871">
        <w:rPr>
          <w:lang w:val="nl-BE"/>
        </w:rPr>
        <w:t>.</w:t>
      </w:r>
    </w:p>
    <w:p w:rsidR="00C724D0" w:rsidRPr="009B6871" w:rsidRDefault="00C724D0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 xml:space="preserve">Ploegen worden samengesteld uit 2 of maximum 3 spelers van dezelfde club, aangesloten bij de KAVVV. Elke wedstrijd van de competitie moet met 2 van deze 3 spelers gespeeld worden. </w:t>
      </w:r>
    </w:p>
    <w:p w:rsidR="00647174" w:rsidRPr="009B6871" w:rsidRDefault="00647174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 xml:space="preserve">In een ploeg van 2 spelers mag een basisspeler toegevoegd worden met maximaal hetzelfde klassement als </w:t>
      </w:r>
      <w:r w:rsidR="00D351B5" w:rsidRPr="009B6871">
        <w:rPr>
          <w:lang w:val="nl-BE"/>
        </w:rPr>
        <w:t xml:space="preserve">de </w:t>
      </w:r>
      <w:r w:rsidR="00201818" w:rsidRPr="009B6871">
        <w:rPr>
          <w:lang w:val="nl-BE"/>
        </w:rPr>
        <w:t xml:space="preserve">te </w:t>
      </w:r>
      <w:r w:rsidR="00D351B5" w:rsidRPr="009B6871">
        <w:rPr>
          <w:lang w:val="nl-BE"/>
        </w:rPr>
        <w:t>vervangen speler.</w:t>
      </w:r>
      <w:r w:rsidR="00021E94" w:rsidRPr="009B6871">
        <w:rPr>
          <w:lang w:val="nl-BE"/>
        </w:rPr>
        <w:t xml:space="preserve">  Vanaf dat ogenblik mogen er geen andere spelers meer invallen</w:t>
      </w:r>
      <w:r w:rsidR="0023356F" w:rsidRPr="009B6871">
        <w:rPr>
          <w:lang w:val="nl-BE"/>
        </w:rPr>
        <w:t xml:space="preserve"> en treedt de ploeg dus steeds aan met 2 van deze 3 spelers</w:t>
      </w:r>
      <w:r w:rsidR="00021E94" w:rsidRPr="009B6871">
        <w:rPr>
          <w:lang w:val="nl-BE"/>
        </w:rPr>
        <w:t>.</w:t>
      </w:r>
    </w:p>
    <w:p w:rsidR="00C724D0" w:rsidRPr="009B6871" w:rsidRDefault="00C724D0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>Elke speler mag ten hoogste in één ploeg opgesteld worden</w:t>
      </w:r>
      <w:r w:rsidR="00D351B5" w:rsidRPr="009B6871">
        <w:rPr>
          <w:lang w:val="nl-BE"/>
        </w:rPr>
        <w:t>.</w:t>
      </w:r>
    </w:p>
    <w:p w:rsidR="00C724D0" w:rsidRPr="009B6871" w:rsidRDefault="00C724D0" w:rsidP="001268D1">
      <w:pPr>
        <w:pStyle w:val="ListParagraph"/>
        <w:numPr>
          <w:ilvl w:val="0"/>
          <w:numId w:val="3"/>
        </w:numPr>
        <w:jc w:val="both"/>
        <w:rPr>
          <w:lang w:val="nl-BE"/>
        </w:rPr>
      </w:pPr>
      <w:r w:rsidRPr="009B6871">
        <w:rPr>
          <w:lang w:val="nl-BE"/>
        </w:rPr>
        <w:t xml:space="preserve">Bij de indeling in de reeksen wordt rekening gehouden met de twee sterkste klassementen van de ingeschreven spelers </w:t>
      </w:r>
      <w:r w:rsidR="00D351B5" w:rsidRPr="009B6871">
        <w:rPr>
          <w:lang w:val="nl-BE"/>
        </w:rPr>
        <w:t xml:space="preserve">voor </w:t>
      </w:r>
      <w:r w:rsidRPr="009B6871">
        <w:rPr>
          <w:lang w:val="nl-BE"/>
        </w:rPr>
        <w:t>een evenwichtige verdeling van de poules</w:t>
      </w:r>
      <w:r w:rsidR="00D351B5" w:rsidRPr="009B6871">
        <w:rPr>
          <w:lang w:val="nl-BE"/>
        </w:rPr>
        <w:t>.</w:t>
      </w:r>
    </w:p>
    <w:p w:rsidR="005F2217" w:rsidRPr="009B6871" w:rsidRDefault="005F2217" w:rsidP="001268D1">
      <w:pPr>
        <w:jc w:val="both"/>
        <w:rPr>
          <w:lang w:val="nl-BE"/>
        </w:rPr>
      </w:pPr>
    </w:p>
    <w:p w:rsidR="00C039FF" w:rsidRPr="009B6871" w:rsidRDefault="00C039FF" w:rsidP="001268D1">
      <w:pPr>
        <w:jc w:val="both"/>
        <w:rPr>
          <w:lang w:val="nl-BE"/>
        </w:rPr>
      </w:pPr>
    </w:p>
    <w:p w:rsidR="00EA5F5D" w:rsidRPr="009B6871" w:rsidRDefault="00EA5F5D" w:rsidP="001268D1">
      <w:pPr>
        <w:pStyle w:val="Heading1"/>
        <w:jc w:val="both"/>
      </w:pPr>
      <w:bookmarkStart w:id="1" w:name="_Toc491192767"/>
      <w:proofErr w:type="spellStart"/>
      <w:r w:rsidRPr="009B6871">
        <w:t>Verloop</w:t>
      </w:r>
      <w:proofErr w:type="spellEnd"/>
      <w:r w:rsidRPr="009B6871">
        <w:t xml:space="preserve"> van de </w:t>
      </w:r>
      <w:proofErr w:type="spellStart"/>
      <w:r w:rsidR="00A33193" w:rsidRPr="009B6871">
        <w:t>competiti</w:t>
      </w:r>
      <w:r w:rsidRPr="009B6871">
        <w:t>e</w:t>
      </w:r>
      <w:bookmarkEnd w:id="1"/>
      <w:proofErr w:type="spellEnd"/>
    </w:p>
    <w:p w:rsidR="00EA5F5D" w:rsidRPr="009B6871" w:rsidRDefault="00EA5F5D" w:rsidP="001268D1">
      <w:pPr>
        <w:pStyle w:val="ListParagraph"/>
        <w:numPr>
          <w:ilvl w:val="0"/>
          <w:numId w:val="2"/>
        </w:numPr>
        <w:jc w:val="both"/>
      </w:pPr>
      <w:proofErr w:type="spellStart"/>
      <w:r w:rsidRPr="009B6871">
        <w:t>Inschrijvingen</w:t>
      </w:r>
      <w:proofErr w:type="spellEnd"/>
      <w:r w:rsidRPr="009B6871">
        <w:t xml:space="preserve">: tot </w:t>
      </w:r>
      <w:r w:rsidR="0056363C">
        <w:t>05</w:t>
      </w:r>
      <w:r w:rsidRPr="009B6871">
        <w:t>/</w:t>
      </w:r>
      <w:r w:rsidR="0056363C">
        <w:t>10</w:t>
      </w:r>
      <w:r w:rsidRPr="009B6871">
        <w:t>/201</w:t>
      </w:r>
      <w:r w:rsidR="0056363C">
        <w:t>8</w:t>
      </w:r>
    </w:p>
    <w:p w:rsidR="00EA5F5D" w:rsidRPr="009B6871" w:rsidRDefault="00EA5F5D" w:rsidP="001268D1">
      <w:pPr>
        <w:pStyle w:val="ListParagraph"/>
        <w:numPr>
          <w:ilvl w:val="0"/>
          <w:numId w:val="2"/>
        </w:numPr>
        <w:jc w:val="both"/>
      </w:pPr>
      <w:proofErr w:type="spellStart"/>
      <w:r w:rsidRPr="009B6871">
        <w:t>Bekendmaking</w:t>
      </w:r>
      <w:proofErr w:type="spellEnd"/>
      <w:r w:rsidRPr="009B6871">
        <w:t xml:space="preserve"> van de </w:t>
      </w:r>
      <w:proofErr w:type="spellStart"/>
      <w:r w:rsidRPr="009B6871">
        <w:t>poules</w:t>
      </w:r>
      <w:proofErr w:type="spellEnd"/>
      <w:r w:rsidRPr="009B6871">
        <w:t xml:space="preserve">: </w:t>
      </w:r>
      <w:r w:rsidR="0056363C">
        <w:t>06</w:t>
      </w:r>
      <w:r w:rsidRPr="009B6871">
        <w:t>/</w:t>
      </w:r>
      <w:r w:rsidR="0056363C">
        <w:t>10</w:t>
      </w:r>
      <w:r w:rsidRPr="009B6871">
        <w:t>/201</w:t>
      </w:r>
      <w:r w:rsidR="0056363C">
        <w:t>8</w:t>
      </w:r>
    </w:p>
    <w:p w:rsidR="001268D1" w:rsidRPr="009B6871" w:rsidRDefault="00EA5F5D" w:rsidP="001268D1">
      <w:pPr>
        <w:pStyle w:val="ListParagraph"/>
        <w:numPr>
          <w:ilvl w:val="0"/>
          <w:numId w:val="2"/>
        </w:numPr>
        <w:jc w:val="both"/>
        <w:rPr>
          <w:lang w:val="nl-BE"/>
        </w:rPr>
      </w:pPr>
      <w:r w:rsidRPr="009B6871">
        <w:rPr>
          <w:lang w:val="nl-BE"/>
        </w:rPr>
        <w:t>Poulewedstrijden</w:t>
      </w:r>
      <w:r w:rsidR="007B0C71" w:rsidRPr="009B6871">
        <w:rPr>
          <w:lang w:val="nl-BE"/>
        </w:rPr>
        <w:t xml:space="preserve">: </w:t>
      </w:r>
      <w:r w:rsidR="00382388" w:rsidRPr="009B6871">
        <w:rPr>
          <w:lang w:val="nl-BE"/>
        </w:rPr>
        <w:t>tussen 0</w:t>
      </w:r>
      <w:r w:rsidR="0056363C">
        <w:rPr>
          <w:lang w:val="nl-BE"/>
        </w:rPr>
        <w:t>8</w:t>
      </w:r>
      <w:r w:rsidR="00D351B5" w:rsidRPr="009B6871">
        <w:rPr>
          <w:lang w:val="nl-BE"/>
        </w:rPr>
        <w:t>/</w:t>
      </w:r>
      <w:r w:rsidR="00382388" w:rsidRPr="009B6871">
        <w:rPr>
          <w:lang w:val="nl-BE"/>
        </w:rPr>
        <w:t>10</w:t>
      </w:r>
      <w:r w:rsidR="00D351B5" w:rsidRPr="009B6871">
        <w:rPr>
          <w:lang w:val="nl-BE"/>
        </w:rPr>
        <w:t>/201</w:t>
      </w:r>
      <w:r w:rsidR="0056363C">
        <w:rPr>
          <w:lang w:val="nl-BE"/>
        </w:rPr>
        <w:t>8</w:t>
      </w:r>
      <w:r w:rsidR="007B0C71" w:rsidRPr="009B6871">
        <w:rPr>
          <w:lang w:val="nl-BE"/>
        </w:rPr>
        <w:t xml:space="preserve"> en </w:t>
      </w:r>
      <w:r w:rsidR="00382388" w:rsidRPr="009B6871">
        <w:rPr>
          <w:lang w:val="nl-BE"/>
        </w:rPr>
        <w:t>0</w:t>
      </w:r>
      <w:r w:rsidR="0056363C">
        <w:rPr>
          <w:lang w:val="nl-BE"/>
        </w:rPr>
        <w:t>1</w:t>
      </w:r>
      <w:r w:rsidR="007B0C71" w:rsidRPr="009B6871">
        <w:rPr>
          <w:lang w:val="nl-BE"/>
        </w:rPr>
        <w:t>/</w:t>
      </w:r>
      <w:r w:rsidR="00D351B5" w:rsidRPr="009B6871">
        <w:rPr>
          <w:lang w:val="nl-BE"/>
        </w:rPr>
        <w:t>0</w:t>
      </w:r>
      <w:r w:rsidR="00382388" w:rsidRPr="009B6871">
        <w:rPr>
          <w:lang w:val="nl-BE"/>
        </w:rPr>
        <w:t>3</w:t>
      </w:r>
      <w:r w:rsidR="007B0C71" w:rsidRPr="009B6871">
        <w:rPr>
          <w:lang w:val="nl-BE"/>
        </w:rPr>
        <w:t>/201</w:t>
      </w:r>
      <w:r w:rsidR="0056363C">
        <w:rPr>
          <w:lang w:val="nl-BE"/>
        </w:rPr>
        <w:t>9</w:t>
      </w:r>
    </w:p>
    <w:p w:rsidR="00382388" w:rsidRPr="009B6871" w:rsidRDefault="00382388" w:rsidP="00382388">
      <w:pPr>
        <w:pStyle w:val="ListParagraph"/>
        <w:numPr>
          <w:ilvl w:val="0"/>
          <w:numId w:val="2"/>
        </w:numPr>
        <w:jc w:val="both"/>
        <w:rPr>
          <w:lang w:val="nl-BE"/>
        </w:rPr>
      </w:pPr>
      <w:r w:rsidRPr="009B6871">
        <w:rPr>
          <w:lang w:val="nl-BE"/>
        </w:rPr>
        <w:t>Bekendmaking van het schema van de herkansingen of 8</w:t>
      </w:r>
      <w:r w:rsidRPr="009B6871">
        <w:rPr>
          <w:vertAlign w:val="superscript"/>
          <w:lang w:val="nl-BE"/>
        </w:rPr>
        <w:t>e</w:t>
      </w:r>
      <w:r w:rsidRPr="009B6871">
        <w:rPr>
          <w:lang w:val="nl-BE"/>
        </w:rPr>
        <w:t xml:space="preserve"> finales: </w:t>
      </w:r>
      <w:r w:rsidR="0056363C">
        <w:rPr>
          <w:lang w:val="nl-BE"/>
        </w:rPr>
        <w:t>02</w:t>
      </w:r>
      <w:r w:rsidRPr="009B6871">
        <w:rPr>
          <w:lang w:val="nl-BE"/>
        </w:rPr>
        <w:t>/03/201</w:t>
      </w:r>
      <w:r w:rsidR="0056363C">
        <w:rPr>
          <w:lang w:val="nl-BE"/>
        </w:rPr>
        <w:t>9</w:t>
      </w:r>
    </w:p>
    <w:p w:rsidR="00382388" w:rsidRPr="009B6871" w:rsidRDefault="00382388" w:rsidP="00382388">
      <w:pPr>
        <w:pStyle w:val="ListParagraph"/>
        <w:numPr>
          <w:ilvl w:val="0"/>
          <w:numId w:val="2"/>
        </w:numPr>
        <w:jc w:val="both"/>
        <w:rPr>
          <w:lang w:val="nl-BE"/>
        </w:rPr>
      </w:pPr>
      <w:r w:rsidRPr="009B6871">
        <w:rPr>
          <w:lang w:val="nl-BE"/>
        </w:rPr>
        <w:t>Herkansingen/8</w:t>
      </w:r>
      <w:r w:rsidRPr="009B6871">
        <w:rPr>
          <w:vertAlign w:val="superscript"/>
          <w:lang w:val="nl-BE"/>
        </w:rPr>
        <w:t>e</w:t>
      </w:r>
      <w:r w:rsidRPr="009B6871">
        <w:rPr>
          <w:lang w:val="nl-BE"/>
        </w:rPr>
        <w:t xml:space="preserve"> finales: tussen </w:t>
      </w:r>
      <w:r w:rsidR="0056363C">
        <w:rPr>
          <w:lang w:val="nl-BE"/>
        </w:rPr>
        <w:t>04</w:t>
      </w:r>
      <w:r w:rsidRPr="009B6871">
        <w:rPr>
          <w:lang w:val="nl-BE"/>
        </w:rPr>
        <w:t>/03/201</w:t>
      </w:r>
      <w:r w:rsidR="0056363C">
        <w:rPr>
          <w:lang w:val="nl-BE"/>
        </w:rPr>
        <w:t>9</w:t>
      </w:r>
      <w:r w:rsidRPr="009B6871">
        <w:rPr>
          <w:lang w:val="nl-BE"/>
        </w:rPr>
        <w:t xml:space="preserve"> en </w:t>
      </w:r>
      <w:r w:rsidR="0056363C">
        <w:rPr>
          <w:lang w:val="nl-BE"/>
        </w:rPr>
        <w:t>29</w:t>
      </w:r>
      <w:r w:rsidRPr="009B6871">
        <w:rPr>
          <w:lang w:val="nl-BE"/>
        </w:rPr>
        <w:t>/03/201</w:t>
      </w:r>
      <w:r w:rsidR="0056363C">
        <w:rPr>
          <w:lang w:val="nl-BE"/>
        </w:rPr>
        <w:t>9</w:t>
      </w:r>
    </w:p>
    <w:p w:rsidR="00382388" w:rsidRPr="009B6871" w:rsidRDefault="00382388" w:rsidP="00382388">
      <w:pPr>
        <w:pStyle w:val="ListParagraph"/>
        <w:numPr>
          <w:ilvl w:val="0"/>
          <w:numId w:val="2"/>
        </w:numPr>
        <w:jc w:val="both"/>
        <w:rPr>
          <w:lang w:val="nl-BE"/>
        </w:rPr>
      </w:pPr>
      <w:r w:rsidRPr="009B6871">
        <w:rPr>
          <w:lang w:val="nl-BE"/>
        </w:rPr>
        <w:t>Bekendmaking van het schema van de kwartfinales: 3</w:t>
      </w:r>
      <w:r w:rsidR="0056363C">
        <w:rPr>
          <w:lang w:val="nl-BE"/>
        </w:rPr>
        <w:t>0</w:t>
      </w:r>
      <w:r w:rsidRPr="009B6871">
        <w:rPr>
          <w:lang w:val="nl-BE"/>
        </w:rPr>
        <w:t>/03/201</w:t>
      </w:r>
      <w:r w:rsidR="0056363C">
        <w:rPr>
          <w:lang w:val="nl-BE"/>
        </w:rPr>
        <w:t>9</w:t>
      </w:r>
    </w:p>
    <w:p w:rsidR="001268D1" w:rsidRPr="009B6871" w:rsidRDefault="007B0C71" w:rsidP="001268D1">
      <w:pPr>
        <w:pStyle w:val="ListParagraph"/>
        <w:numPr>
          <w:ilvl w:val="0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Kwartfinales tussen </w:t>
      </w:r>
      <w:r w:rsidR="00021E94" w:rsidRPr="009B6871">
        <w:rPr>
          <w:lang w:val="nl-BE"/>
        </w:rPr>
        <w:t>0</w:t>
      </w:r>
      <w:r w:rsidR="0056363C">
        <w:rPr>
          <w:lang w:val="nl-BE"/>
        </w:rPr>
        <w:t>1</w:t>
      </w:r>
      <w:r w:rsidR="00360A5D" w:rsidRPr="009B6871">
        <w:rPr>
          <w:lang w:val="nl-BE"/>
        </w:rPr>
        <w:t>/</w:t>
      </w:r>
      <w:r w:rsidR="00D351B5" w:rsidRPr="009B6871">
        <w:rPr>
          <w:lang w:val="nl-BE"/>
        </w:rPr>
        <w:t>0</w:t>
      </w:r>
      <w:r w:rsidR="00021E94" w:rsidRPr="009B6871">
        <w:rPr>
          <w:lang w:val="nl-BE"/>
        </w:rPr>
        <w:t>4</w:t>
      </w:r>
      <w:r w:rsidRPr="009B6871">
        <w:rPr>
          <w:lang w:val="nl-BE"/>
        </w:rPr>
        <w:t>/201</w:t>
      </w:r>
      <w:r w:rsidR="0056363C">
        <w:rPr>
          <w:lang w:val="nl-BE"/>
        </w:rPr>
        <w:t>9</w:t>
      </w:r>
      <w:r w:rsidRPr="009B6871">
        <w:rPr>
          <w:lang w:val="nl-BE"/>
        </w:rPr>
        <w:t xml:space="preserve"> en </w:t>
      </w:r>
      <w:r w:rsidR="00264B9A" w:rsidRPr="009B6871">
        <w:rPr>
          <w:lang w:val="nl-BE"/>
        </w:rPr>
        <w:t>2</w:t>
      </w:r>
      <w:r w:rsidR="0056363C">
        <w:rPr>
          <w:lang w:val="nl-BE"/>
        </w:rPr>
        <w:t>4</w:t>
      </w:r>
      <w:r w:rsidR="007B2C7F" w:rsidRPr="009B6871">
        <w:rPr>
          <w:lang w:val="nl-BE"/>
        </w:rPr>
        <w:t>/</w:t>
      </w:r>
      <w:r w:rsidR="001268D1" w:rsidRPr="009B6871">
        <w:rPr>
          <w:lang w:val="nl-BE"/>
        </w:rPr>
        <w:t>0</w:t>
      </w:r>
      <w:r w:rsidR="00021E94" w:rsidRPr="009B6871">
        <w:rPr>
          <w:lang w:val="nl-BE"/>
        </w:rPr>
        <w:t>4</w:t>
      </w:r>
      <w:r w:rsidRPr="009B6871">
        <w:rPr>
          <w:lang w:val="nl-BE"/>
        </w:rPr>
        <w:t>/201</w:t>
      </w:r>
      <w:r w:rsidR="0056363C">
        <w:rPr>
          <w:lang w:val="nl-BE"/>
        </w:rPr>
        <w:t>9</w:t>
      </w:r>
      <w:r w:rsidR="00264B9A" w:rsidRPr="009B6871">
        <w:rPr>
          <w:lang w:val="nl-BE"/>
        </w:rPr>
        <w:t>.</w:t>
      </w:r>
    </w:p>
    <w:p w:rsidR="007B0C71" w:rsidRPr="009B6871" w:rsidRDefault="007B0C71" w:rsidP="001268D1">
      <w:pPr>
        <w:pStyle w:val="ListParagraph"/>
        <w:jc w:val="both"/>
        <w:rPr>
          <w:lang w:val="nl-BE"/>
        </w:rPr>
      </w:pPr>
    </w:p>
    <w:p w:rsidR="001268D1" w:rsidRPr="009B6871" w:rsidRDefault="007B0C71" w:rsidP="001268D1">
      <w:pPr>
        <w:pStyle w:val="ListParagraph"/>
        <w:numPr>
          <w:ilvl w:val="0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Halve finales en finale: </w:t>
      </w:r>
      <w:r w:rsidR="0000632B" w:rsidRPr="009B6871">
        <w:rPr>
          <w:lang w:val="nl-BE"/>
        </w:rPr>
        <w:t>op</w:t>
      </w:r>
      <w:r w:rsidR="007B2C7F" w:rsidRPr="009B6871">
        <w:rPr>
          <w:lang w:val="nl-BE"/>
        </w:rPr>
        <w:t xml:space="preserve"> </w:t>
      </w:r>
      <w:r w:rsidR="00D974D3" w:rsidRPr="009B6871">
        <w:rPr>
          <w:lang w:val="nl-BE"/>
        </w:rPr>
        <w:t xml:space="preserve">vrijdag </w:t>
      </w:r>
      <w:r w:rsidR="00021E94" w:rsidRPr="009B6871">
        <w:rPr>
          <w:lang w:val="nl-BE"/>
        </w:rPr>
        <w:t>2</w:t>
      </w:r>
      <w:r w:rsidR="0056363C">
        <w:rPr>
          <w:lang w:val="nl-BE"/>
        </w:rPr>
        <w:t>6</w:t>
      </w:r>
      <w:r w:rsidR="00D974D3" w:rsidRPr="009B6871">
        <w:rPr>
          <w:lang w:val="nl-BE"/>
        </w:rPr>
        <w:t>/0</w:t>
      </w:r>
      <w:r w:rsidR="00021E94" w:rsidRPr="009B6871">
        <w:rPr>
          <w:lang w:val="nl-BE"/>
        </w:rPr>
        <w:t>4</w:t>
      </w:r>
      <w:r w:rsidR="007B2C7F" w:rsidRPr="009B6871">
        <w:rPr>
          <w:lang w:val="nl-BE"/>
        </w:rPr>
        <w:t>/201</w:t>
      </w:r>
      <w:r w:rsidR="0056363C">
        <w:rPr>
          <w:lang w:val="nl-BE"/>
        </w:rPr>
        <w:t>9</w:t>
      </w:r>
      <w:r w:rsidR="007B2C7F" w:rsidRPr="009B6871">
        <w:rPr>
          <w:lang w:val="nl-BE"/>
        </w:rPr>
        <w:t xml:space="preserve"> </w:t>
      </w:r>
      <w:r w:rsidR="0000632B" w:rsidRPr="009B6871">
        <w:rPr>
          <w:lang w:val="nl-BE"/>
        </w:rPr>
        <w:t xml:space="preserve">om </w:t>
      </w:r>
      <w:r w:rsidR="0056363C">
        <w:rPr>
          <w:lang w:val="nl-BE"/>
        </w:rPr>
        <w:t>20</w:t>
      </w:r>
      <w:r w:rsidR="00264B9A" w:rsidRPr="009B6871">
        <w:rPr>
          <w:lang w:val="nl-BE"/>
        </w:rPr>
        <w:t>.</w:t>
      </w:r>
      <w:r w:rsidR="0056363C">
        <w:rPr>
          <w:lang w:val="nl-BE"/>
        </w:rPr>
        <w:t>0</w:t>
      </w:r>
      <w:r w:rsidR="00264B9A" w:rsidRPr="009B6871">
        <w:rPr>
          <w:lang w:val="nl-BE"/>
        </w:rPr>
        <w:t>0</w:t>
      </w:r>
      <w:r w:rsidR="0000632B" w:rsidRPr="009B6871">
        <w:rPr>
          <w:lang w:val="nl-BE"/>
        </w:rPr>
        <w:t xml:space="preserve"> in het lokaal van Sevos TTC</w:t>
      </w:r>
      <w:r w:rsidR="0056363C">
        <w:rPr>
          <w:lang w:val="nl-BE"/>
        </w:rPr>
        <w:br/>
      </w:r>
      <w:r w:rsidR="00CB309D" w:rsidRPr="009B6871">
        <w:rPr>
          <w:lang w:val="nl-BE"/>
        </w:rPr>
        <w:t>Inspelen kan vanaf 19:</w:t>
      </w:r>
      <w:r w:rsidR="0056363C">
        <w:rPr>
          <w:lang w:val="nl-BE"/>
        </w:rPr>
        <w:t>3</w:t>
      </w:r>
      <w:r w:rsidR="00CB309D" w:rsidRPr="009B6871">
        <w:rPr>
          <w:lang w:val="nl-BE"/>
        </w:rPr>
        <w:t>0</w:t>
      </w:r>
      <w:r w:rsidR="00264B9A" w:rsidRPr="009B6871">
        <w:rPr>
          <w:lang w:val="nl-BE"/>
        </w:rPr>
        <w:t>.</w:t>
      </w:r>
    </w:p>
    <w:p w:rsidR="001268D1" w:rsidRPr="009B6871" w:rsidRDefault="001268D1" w:rsidP="001268D1">
      <w:pPr>
        <w:pStyle w:val="ListParagraph"/>
        <w:rPr>
          <w:lang w:val="nl-BE"/>
        </w:rPr>
      </w:pPr>
    </w:p>
    <w:p w:rsidR="00365CD5" w:rsidRPr="009B6871" w:rsidRDefault="00365CD5" w:rsidP="001268D1">
      <w:pPr>
        <w:pStyle w:val="ListParagraph"/>
        <w:numPr>
          <w:ilvl w:val="0"/>
          <w:numId w:val="2"/>
        </w:numPr>
        <w:jc w:val="both"/>
        <w:rPr>
          <w:lang w:val="nl-BE"/>
        </w:rPr>
      </w:pPr>
      <w:r w:rsidRPr="009B6871">
        <w:rPr>
          <w:lang w:val="nl-BE"/>
        </w:rPr>
        <w:t>Aantal inschrijvingen:</w:t>
      </w:r>
    </w:p>
    <w:p w:rsidR="00365CD5" w:rsidRPr="009B6871" w:rsidRDefault="00365CD5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Als er minder dan 8 ploegen inschrijven gaat de competitie niet door.</w:t>
      </w:r>
    </w:p>
    <w:p w:rsidR="00365CD5" w:rsidRPr="009B6871" w:rsidRDefault="00365CD5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Als er m</w:t>
      </w:r>
      <w:r w:rsidR="00B316CE" w:rsidRPr="009B6871">
        <w:rPr>
          <w:lang w:val="nl-BE"/>
        </w:rPr>
        <w:t xml:space="preserve">inder dan </w:t>
      </w:r>
      <w:r w:rsidRPr="009B6871">
        <w:rPr>
          <w:lang w:val="nl-BE"/>
        </w:rPr>
        <w:t>15</w:t>
      </w:r>
      <w:r w:rsidR="00B316CE" w:rsidRPr="009B6871">
        <w:rPr>
          <w:lang w:val="nl-BE"/>
        </w:rPr>
        <w:t xml:space="preserve"> ploegen</w:t>
      </w:r>
      <w:r w:rsidRPr="009B6871">
        <w:rPr>
          <w:lang w:val="nl-BE"/>
        </w:rPr>
        <w:t xml:space="preserve"> inschrijven</w:t>
      </w:r>
      <w:r w:rsidR="001268D1" w:rsidRPr="009B6871">
        <w:rPr>
          <w:lang w:val="nl-BE"/>
        </w:rPr>
        <w:t>,</w:t>
      </w:r>
      <w:r w:rsidRPr="009B6871">
        <w:rPr>
          <w:lang w:val="nl-BE"/>
        </w:rPr>
        <w:t xml:space="preserve"> zijn er slechts twee poules en geen</w:t>
      </w:r>
      <w:r w:rsidR="001268D1" w:rsidRPr="009B6871">
        <w:rPr>
          <w:lang w:val="nl-BE"/>
        </w:rPr>
        <w:t xml:space="preserve"> </w:t>
      </w:r>
      <w:r w:rsidR="00021E94" w:rsidRPr="009B6871">
        <w:rPr>
          <w:lang w:val="nl-BE"/>
        </w:rPr>
        <w:t>8</w:t>
      </w:r>
      <w:r w:rsidR="00021E94" w:rsidRPr="009B6871">
        <w:rPr>
          <w:vertAlign w:val="superscript"/>
          <w:lang w:val="nl-BE"/>
        </w:rPr>
        <w:t>e</w:t>
      </w:r>
      <w:r w:rsidR="00021E94" w:rsidRPr="009B6871">
        <w:rPr>
          <w:lang w:val="nl-BE"/>
        </w:rPr>
        <w:t xml:space="preserve"> noch </w:t>
      </w:r>
      <w:r w:rsidRPr="009B6871">
        <w:rPr>
          <w:lang w:val="nl-BE"/>
        </w:rPr>
        <w:t>kwartfinales, waardoor de poulewedstrijden mogen gespeel</w:t>
      </w:r>
      <w:r w:rsidR="00E6153E" w:rsidRPr="009B6871">
        <w:rPr>
          <w:lang w:val="nl-BE"/>
        </w:rPr>
        <w:t xml:space="preserve">d worden tussen </w:t>
      </w:r>
      <w:r w:rsidR="00021E94" w:rsidRPr="009B6871">
        <w:rPr>
          <w:lang w:val="nl-BE"/>
        </w:rPr>
        <w:t>0</w:t>
      </w:r>
      <w:r w:rsidR="0056363C">
        <w:rPr>
          <w:lang w:val="nl-BE"/>
        </w:rPr>
        <w:t>6</w:t>
      </w:r>
      <w:r w:rsidR="00264B9A" w:rsidRPr="009B6871">
        <w:rPr>
          <w:lang w:val="nl-BE"/>
        </w:rPr>
        <w:t>/</w:t>
      </w:r>
      <w:r w:rsidR="00021E94" w:rsidRPr="009B6871">
        <w:rPr>
          <w:lang w:val="nl-BE"/>
        </w:rPr>
        <w:t>10</w:t>
      </w:r>
      <w:r w:rsidR="00264B9A" w:rsidRPr="009B6871">
        <w:rPr>
          <w:lang w:val="nl-BE"/>
        </w:rPr>
        <w:t>/201</w:t>
      </w:r>
      <w:r w:rsidR="0056363C">
        <w:rPr>
          <w:lang w:val="nl-BE"/>
        </w:rPr>
        <w:t>8</w:t>
      </w:r>
      <w:r w:rsidR="00E6153E" w:rsidRPr="009B6871">
        <w:rPr>
          <w:lang w:val="nl-BE"/>
        </w:rPr>
        <w:t xml:space="preserve"> en </w:t>
      </w:r>
      <w:r w:rsidR="0056363C">
        <w:rPr>
          <w:lang w:val="nl-BE"/>
        </w:rPr>
        <w:t>19</w:t>
      </w:r>
      <w:r w:rsidR="00E6153E" w:rsidRPr="009B6871">
        <w:rPr>
          <w:lang w:val="nl-BE"/>
        </w:rPr>
        <w:t>/</w:t>
      </w:r>
      <w:r w:rsidR="00264B9A" w:rsidRPr="009B6871">
        <w:rPr>
          <w:lang w:val="nl-BE"/>
        </w:rPr>
        <w:t>0</w:t>
      </w:r>
      <w:r w:rsidR="00021E94" w:rsidRPr="009B6871">
        <w:rPr>
          <w:lang w:val="nl-BE"/>
        </w:rPr>
        <w:t>4</w:t>
      </w:r>
      <w:r w:rsidRPr="009B6871">
        <w:rPr>
          <w:lang w:val="nl-BE"/>
        </w:rPr>
        <w:t>/201</w:t>
      </w:r>
      <w:r w:rsidR="0056363C">
        <w:rPr>
          <w:lang w:val="nl-BE"/>
        </w:rPr>
        <w:t>9</w:t>
      </w:r>
      <w:r w:rsidR="0013531D" w:rsidRPr="009B6871">
        <w:rPr>
          <w:lang w:val="nl-BE"/>
        </w:rPr>
        <w:t>.</w:t>
      </w:r>
    </w:p>
    <w:p w:rsidR="001B33FD" w:rsidRPr="009B6871" w:rsidRDefault="001B33FD" w:rsidP="001268D1">
      <w:pPr>
        <w:pStyle w:val="ListParagraph"/>
        <w:ind w:left="1440"/>
        <w:jc w:val="both"/>
        <w:rPr>
          <w:lang w:val="nl-BE"/>
        </w:rPr>
      </w:pPr>
    </w:p>
    <w:p w:rsidR="005F2217" w:rsidRPr="009B6871" w:rsidRDefault="005F2217" w:rsidP="001268D1">
      <w:pPr>
        <w:pStyle w:val="Heading1"/>
        <w:jc w:val="both"/>
        <w:rPr>
          <w:lang w:val="nl-BE"/>
        </w:rPr>
      </w:pPr>
      <w:bookmarkStart w:id="2" w:name="_Toc491192768"/>
      <w:r w:rsidRPr="009B6871">
        <w:rPr>
          <w:lang w:val="nl-BE"/>
        </w:rPr>
        <w:t>Reglementen</w:t>
      </w:r>
      <w:bookmarkEnd w:id="2"/>
    </w:p>
    <w:p w:rsidR="003763E4" w:rsidRPr="009B6871" w:rsidRDefault="003763E4" w:rsidP="001268D1">
      <w:pPr>
        <w:pStyle w:val="Heading2"/>
        <w:jc w:val="both"/>
        <w:rPr>
          <w:lang w:val="nl-BE"/>
        </w:rPr>
      </w:pPr>
      <w:bookmarkStart w:id="3" w:name="_Toc491192769"/>
      <w:r w:rsidRPr="009B6871">
        <w:rPr>
          <w:lang w:val="nl-BE"/>
        </w:rPr>
        <w:t>Poulewedstrijden</w:t>
      </w:r>
      <w:bookmarkEnd w:id="3"/>
    </w:p>
    <w:p w:rsidR="001268D1" w:rsidRPr="009B6871" w:rsidRDefault="00795E8F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D</w:t>
      </w:r>
      <w:r w:rsidR="003763E4" w:rsidRPr="009B6871">
        <w:rPr>
          <w:lang w:val="nl-BE"/>
        </w:rPr>
        <w:t xml:space="preserve">e thuisploeg </w:t>
      </w:r>
      <w:r w:rsidRPr="009B6871">
        <w:rPr>
          <w:lang w:val="nl-BE"/>
        </w:rPr>
        <w:t xml:space="preserve">neemt </w:t>
      </w:r>
      <w:r w:rsidR="003763E4" w:rsidRPr="009B6871">
        <w:rPr>
          <w:lang w:val="nl-BE"/>
        </w:rPr>
        <w:t xml:space="preserve">contact op met de bezoekers om </w:t>
      </w:r>
      <w:r w:rsidRPr="009B6871">
        <w:rPr>
          <w:lang w:val="nl-BE"/>
        </w:rPr>
        <w:t xml:space="preserve">de </w:t>
      </w:r>
      <w:r w:rsidR="003763E4" w:rsidRPr="009B6871">
        <w:rPr>
          <w:lang w:val="nl-BE"/>
        </w:rPr>
        <w:t>datum af te spreken</w:t>
      </w:r>
      <w:r w:rsidRPr="009B6871">
        <w:rPr>
          <w:lang w:val="nl-BE"/>
        </w:rPr>
        <w:t>. Er mag van lokaal gewisseld worden mits onderling akkoord</w:t>
      </w:r>
      <w:r w:rsidR="0013531D" w:rsidRPr="009B6871">
        <w:rPr>
          <w:lang w:val="nl-BE"/>
        </w:rPr>
        <w:t>.</w:t>
      </w:r>
      <w:r w:rsidR="001268D1" w:rsidRPr="009B6871">
        <w:rPr>
          <w:lang w:val="nl-BE"/>
        </w:rPr>
        <w:t xml:space="preserve"> </w:t>
      </w:r>
    </w:p>
    <w:p w:rsidR="00971A20" w:rsidRPr="009B6871" w:rsidRDefault="00C724D0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Bezoekende ploegen die 1 maand na het verschijnen van de speelkalender nog niet gecontacteerd werden door de thuisploeg </w:t>
      </w:r>
      <w:r w:rsidR="00E6153E" w:rsidRPr="009B6871">
        <w:rPr>
          <w:lang w:val="nl-BE"/>
        </w:rPr>
        <w:t>nemen contact op met de thuisploeg</w:t>
      </w:r>
      <w:r w:rsidR="0013531D" w:rsidRPr="009B6871">
        <w:rPr>
          <w:lang w:val="nl-BE"/>
        </w:rPr>
        <w:t>.</w:t>
      </w:r>
    </w:p>
    <w:p w:rsidR="00A82C06" w:rsidRPr="009B6871" w:rsidRDefault="00A82C06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Het is aanbevolen om zo snel mogelijk de kalender op te maken.</w:t>
      </w:r>
    </w:p>
    <w:p w:rsidR="00971A20" w:rsidRPr="009B6871" w:rsidRDefault="00971A20" w:rsidP="00021E94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Zijn geplaatst na de poules: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51"/>
        <w:gridCol w:w="1379"/>
        <w:gridCol w:w="3119"/>
        <w:gridCol w:w="3401"/>
      </w:tblGrid>
      <w:tr w:rsidR="00971A20" w:rsidRPr="009B6871" w:rsidTr="00C039FF">
        <w:tc>
          <w:tcPr>
            <w:tcW w:w="1451" w:type="dxa"/>
          </w:tcPr>
          <w:p w:rsidR="00971A20" w:rsidRPr="009B6871" w:rsidRDefault="00971A20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Aantal inschrijvingen</w:t>
            </w:r>
          </w:p>
        </w:tc>
        <w:tc>
          <w:tcPr>
            <w:tcW w:w="1379" w:type="dxa"/>
          </w:tcPr>
          <w:p w:rsidR="00971A20" w:rsidRPr="009B6871" w:rsidRDefault="00971A20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Aantal poules</w:t>
            </w:r>
          </w:p>
        </w:tc>
        <w:tc>
          <w:tcPr>
            <w:tcW w:w="3119" w:type="dxa"/>
          </w:tcPr>
          <w:p w:rsidR="00971A20" w:rsidRPr="009B6871" w:rsidRDefault="00971A20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 xml:space="preserve">Rechtstreeks </w:t>
            </w:r>
            <w:r w:rsidR="007B1080" w:rsidRPr="009B6871">
              <w:rPr>
                <w:lang w:val="nl-BE"/>
              </w:rPr>
              <w:t>g</w:t>
            </w:r>
            <w:r w:rsidRPr="009B6871">
              <w:rPr>
                <w:lang w:val="nl-BE"/>
              </w:rPr>
              <w:t>eplaatst</w:t>
            </w:r>
          </w:p>
        </w:tc>
        <w:tc>
          <w:tcPr>
            <w:tcW w:w="3401" w:type="dxa"/>
          </w:tcPr>
          <w:p w:rsidR="00971A20" w:rsidRPr="009B6871" w:rsidRDefault="00386BE5" w:rsidP="0042764D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Na de poules</w:t>
            </w:r>
          </w:p>
        </w:tc>
      </w:tr>
      <w:tr w:rsidR="00971A20" w:rsidRPr="009B6871" w:rsidTr="00C039FF">
        <w:tc>
          <w:tcPr>
            <w:tcW w:w="1451" w:type="dxa"/>
          </w:tcPr>
          <w:p w:rsidR="00971A20" w:rsidRPr="009B6871" w:rsidRDefault="00971A20" w:rsidP="0042764D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8</w:t>
            </w:r>
          </w:p>
        </w:tc>
        <w:tc>
          <w:tcPr>
            <w:tcW w:w="1379" w:type="dxa"/>
          </w:tcPr>
          <w:p w:rsidR="00971A20" w:rsidRPr="009B6871" w:rsidRDefault="0023356F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</w:t>
            </w:r>
          </w:p>
        </w:tc>
        <w:tc>
          <w:tcPr>
            <w:tcW w:w="3119" w:type="dxa"/>
          </w:tcPr>
          <w:p w:rsidR="00971A20" w:rsidRPr="009B6871" w:rsidRDefault="0023356F" w:rsidP="0023356F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1, 2, 3 en 4 van de poule</w:t>
            </w:r>
          </w:p>
        </w:tc>
        <w:tc>
          <w:tcPr>
            <w:tcW w:w="3401" w:type="dxa"/>
          </w:tcPr>
          <w:p w:rsidR="00971A20" w:rsidRPr="009B6871" w:rsidRDefault="00386BE5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Meteen eindronde</w:t>
            </w:r>
          </w:p>
        </w:tc>
      </w:tr>
      <w:tr w:rsidR="00386BE5" w:rsidRPr="009B6871" w:rsidTr="006704AD">
        <w:tc>
          <w:tcPr>
            <w:tcW w:w="1451" w:type="dxa"/>
          </w:tcPr>
          <w:p w:rsidR="00386BE5" w:rsidRPr="009B6871" w:rsidRDefault="00386BE5" w:rsidP="00386BE5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9-11</w:t>
            </w:r>
          </w:p>
        </w:tc>
        <w:tc>
          <w:tcPr>
            <w:tcW w:w="1379" w:type="dxa"/>
          </w:tcPr>
          <w:p w:rsidR="00386BE5" w:rsidRPr="009B6871" w:rsidRDefault="00386BE5" w:rsidP="006704AD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2</w:t>
            </w:r>
          </w:p>
        </w:tc>
        <w:tc>
          <w:tcPr>
            <w:tcW w:w="3119" w:type="dxa"/>
          </w:tcPr>
          <w:p w:rsidR="00386BE5" w:rsidRPr="009B6871" w:rsidRDefault="00386BE5" w:rsidP="006704AD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 en 2 van elke poule</w:t>
            </w:r>
          </w:p>
        </w:tc>
        <w:tc>
          <w:tcPr>
            <w:tcW w:w="3401" w:type="dxa"/>
          </w:tcPr>
          <w:p w:rsidR="00386BE5" w:rsidRPr="009B6871" w:rsidRDefault="00386BE5" w:rsidP="006704AD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Meteen eindronde</w:t>
            </w:r>
          </w:p>
        </w:tc>
      </w:tr>
      <w:tr w:rsidR="0042764D" w:rsidRPr="009B6871" w:rsidTr="00C039FF">
        <w:tc>
          <w:tcPr>
            <w:tcW w:w="1451" w:type="dxa"/>
          </w:tcPr>
          <w:p w:rsidR="0042764D" w:rsidRPr="009B6871" w:rsidRDefault="00386BE5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12</w:t>
            </w:r>
            <w:r w:rsidR="0042764D" w:rsidRPr="009B6871">
              <w:rPr>
                <w:lang w:val="nl-BE"/>
              </w:rPr>
              <w:t>-16</w:t>
            </w:r>
          </w:p>
        </w:tc>
        <w:tc>
          <w:tcPr>
            <w:tcW w:w="1379" w:type="dxa"/>
          </w:tcPr>
          <w:p w:rsidR="0042764D" w:rsidRPr="009B6871" w:rsidRDefault="0042764D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2</w:t>
            </w:r>
          </w:p>
        </w:tc>
        <w:tc>
          <w:tcPr>
            <w:tcW w:w="3119" w:type="dxa"/>
          </w:tcPr>
          <w:p w:rsidR="0042764D" w:rsidRPr="009B6871" w:rsidRDefault="00386BE5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1, 2, 3 en 4 van de poule</w:t>
            </w:r>
          </w:p>
        </w:tc>
        <w:tc>
          <w:tcPr>
            <w:tcW w:w="3401" w:type="dxa"/>
          </w:tcPr>
          <w:p w:rsidR="0042764D" w:rsidRPr="009B6871" w:rsidRDefault="00386BE5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Kwartfinales</w:t>
            </w:r>
          </w:p>
        </w:tc>
      </w:tr>
      <w:tr w:rsidR="00971A20" w:rsidRPr="0056363C" w:rsidTr="00C039FF">
        <w:tc>
          <w:tcPr>
            <w:tcW w:w="1451" w:type="dxa"/>
          </w:tcPr>
          <w:p w:rsidR="00971A20" w:rsidRPr="009B6871" w:rsidRDefault="0042764D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17-21</w:t>
            </w:r>
          </w:p>
        </w:tc>
        <w:tc>
          <w:tcPr>
            <w:tcW w:w="1379" w:type="dxa"/>
          </w:tcPr>
          <w:p w:rsidR="00971A20" w:rsidRPr="009B6871" w:rsidRDefault="00971A20" w:rsidP="0042764D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3</w:t>
            </w:r>
          </w:p>
        </w:tc>
        <w:tc>
          <w:tcPr>
            <w:tcW w:w="3119" w:type="dxa"/>
          </w:tcPr>
          <w:p w:rsidR="00971A20" w:rsidRPr="009B6871" w:rsidRDefault="00971A20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 en 2 van elke poule</w:t>
            </w:r>
          </w:p>
        </w:tc>
        <w:tc>
          <w:tcPr>
            <w:tcW w:w="3401" w:type="dxa"/>
          </w:tcPr>
          <w:p w:rsidR="00971A20" w:rsidRPr="009B6871" w:rsidRDefault="0042764D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 xml:space="preserve">Herkansing: </w:t>
            </w:r>
            <w:r w:rsidR="00971A20" w:rsidRPr="009B6871">
              <w:rPr>
                <w:lang w:val="nl-BE"/>
              </w:rPr>
              <w:t>Poule van 3, 2 van de 3 beste derden</w:t>
            </w:r>
          </w:p>
        </w:tc>
      </w:tr>
      <w:tr w:rsidR="00971A20" w:rsidRPr="009B6871" w:rsidTr="00C039FF">
        <w:tc>
          <w:tcPr>
            <w:tcW w:w="1451" w:type="dxa"/>
          </w:tcPr>
          <w:p w:rsidR="00971A20" w:rsidRPr="009B6871" w:rsidRDefault="0042764D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22-28</w:t>
            </w:r>
          </w:p>
        </w:tc>
        <w:tc>
          <w:tcPr>
            <w:tcW w:w="1379" w:type="dxa"/>
          </w:tcPr>
          <w:p w:rsidR="00971A20" w:rsidRPr="009B6871" w:rsidRDefault="0042764D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4</w:t>
            </w:r>
          </w:p>
        </w:tc>
        <w:tc>
          <w:tcPr>
            <w:tcW w:w="3119" w:type="dxa"/>
          </w:tcPr>
          <w:p w:rsidR="00971A20" w:rsidRPr="009B6871" w:rsidRDefault="00971A20" w:rsidP="00892F7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</w:t>
            </w:r>
            <w:r w:rsidR="00892F71" w:rsidRPr="009B6871">
              <w:rPr>
                <w:lang w:val="nl-BE"/>
              </w:rPr>
              <w:t>, 2, 3 en 4 van elke poule</w:t>
            </w:r>
          </w:p>
        </w:tc>
        <w:tc>
          <w:tcPr>
            <w:tcW w:w="3401" w:type="dxa"/>
          </w:tcPr>
          <w:p w:rsidR="00971A20" w:rsidRPr="009B6871" w:rsidRDefault="00892F71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8</w:t>
            </w:r>
            <w:r w:rsidRPr="009B6871">
              <w:rPr>
                <w:vertAlign w:val="superscript"/>
                <w:lang w:val="nl-BE"/>
              </w:rPr>
              <w:t>e</w:t>
            </w:r>
            <w:r w:rsidRPr="009B6871">
              <w:rPr>
                <w:lang w:val="nl-BE"/>
              </w:rPr>
              <w:t xml:space="preserve"> finales</w:t>
            </w:r>
          </w:p>
        </w:tc>
      </w:tr>
      <w:tr w:rsidR="00971A20" w:rsidRPr="009B6871" w:rsidTr="00C039FF">
        <w:tc>
          <w:tcPr>
            <w:tcW w:w="1451" w:type="dxa"/>
          </w:tcPr>
          <w:p w:rsidR="00971A20" w:rsidRPr="009B6871" w:rsidRDefault="00892F71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29-36</w:t>
            </w:r>
          </w:p>
        </w:tc>
        <w:tc>
          <w:tcPr>
            <w:tcW w:w="1379" w:type="dxa"/>
          </w:tcPr>
          <w:p w:rsidR="00971A20" w:rsidRPr="009B6871" w:rsidRDefault="00892F71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5</w:t>
            </w:r>
          </w:p>
        </w:tc>
        <w:tc>
          <w:tcPr>
            <w:tcW w:w="3119" w:type="dxa"/>
          </w:tcPr>
          <w:p w:rsidR="00971A20" w:rsidRPr="009B6871" w:rsidRDefault="00971A20" w:rsidP="00892F7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1</w:t>
            </w:r>
            <w:r w:rsidR="00892F71" w:rsidRPr="009B6871">
              <w:rPr>
                <w:lang w:val="nl-BE"/>
              </w:rPr>
              <w:t xml:space="preserve">, 2 en 3 </w:t>
            </w:r>
            <w:r w:rsidRPr="009B6871">
              <w:rPr>
                <w:lang w:val="nl-BE"/>
              </w:rPr>
              <w:t>van elke poule</w:t>
            </w:r>
            <w:r w:rsidR="00892F71" w:rsidRPr="009B6871">
              <w:rPr>
                <w:lang w:val="nl-BE"/>
              </w:rPr>
              <w:t xml:space="preserve"> + beste vierde van de poules met de meeste ploegen</w:t>
            </w:r>
          </w:p>
        </w:tc>
        <w:tc>
          <w:tcPr>
            <w:tcW w:w="3401" w:type="dxa"/>
          </w:tcPr>
          <w:p w:rsidR="00971A20" w:rsidRPr="009B6871" w:rsidRDefault="0023356F" w:rsidP="001268D1">
            <w:pPr>
              <w:keepNext/>
              <w:keepLines/>
              <w:jc w:val="both"/>
              <w:rPr>
                <w:lang w:val="nl-BE"/>
              </w:rPr>
            </w:pPr>
            <w:r w:rsidRPr="009B6871">
              <w:rPr>
                <w:lang w:val="nl-BE"/>
              </w:rPr>
              <w:t>8</w:t>
            </w:r>
            <w:r w:rsidRPr="009B6871">
              <w:rPr>
                <w:vertAlign w:val="superscript"/>
                <w:lang w:val="nl-BE"/>
              </w:rPr>
              <w:t>e</w:t>
            </w:r>
            <w:r w:rsidRPr="009B6871">
              <w:rPr>
                <w:lang w:val="nl-BE"/>
              </w:rPr>
              <w:t xml:space="preserve"> finales</w:t>
            </w:r>
          </w:p>
        </w:tc>
      </w:tr>
    </w:tbl>
    <w:p w:rsidR="00971A20" w:rsidRPr="009B6871" w:rsidRDefault="00971A20" w:rsidP="001268D1">
      <w:pPr>
        <w:jc w:val="both"/>
        <w:rPr>
          <w:lang w:val="nl-BE"/>
        </w:rPr>
      </w:pPr>
    </w:p>
    <w:p w:rsidR="00F00B4E" w:rsidRPr="009B6871" w:rsidRDefault="00F00B4E" w:rsidP="001268D1">
      <w:pPr>
        <w:pStyle w:val="Heading2"/>
        <w:jc w:val="both"/>
        <w:rPr>
          <w:lang w:val="nl-BE"/>
        </w:rPr>
      </w:pPr>
      <w:bookmarkStart w:id="4" w:name="_Toc491192770"/>
      <w:r w:rsidRPr="009B6871">
        <w:rPr>
          <w:lang w:val="nl-BE"/>
        </w:rPr>
        <w:lastRenderedPageBreak/>
        <w:t>Ploegopstelling</w:t>
      </w:r>
      <w:bookmarkEnd w:id="4"/>
    </w:p>
    <w:p w:rsidR="00F00B4E" w:rsidRPr="009B6871" w:rsidRDefault="00F00B4E" w:rsidP="001268D1">
      <w:pPr>
        <w:pStyle w:val="ListParagraph"/>
        <w:keepNext/>
        <w:keepLines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Elke wedstrijd wordt gespeeld met 2 van de 3 basisspelers</w:t>
      </w:r>
      <w:r w:rsidR="0013531D" w:rsidRPr="009B6871">
        <w:rPr>
          <w:lang w:val="nl-BE"/>
        </w:rPr>
        <w:t>.</w:t>
      </w:r>
    </w:p>
    <w:p w:rsidR="00F00B4E" w:rsidRPr="009B6871" w:rsidRDefault="00F00B4E" w:rsidP="001268D1">
      <w:pPr>
        <w:pStyle w:val="ListParagraph"/>
        <w:keepNext/>
        <w:keepLines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Tijdens het dubbelspel mag de derde speler opgesteld worden. De keuze van de dubbelspelers mag gebeuren nadat de eerste twee wedstr</w:t>
      </w:r>
      <w:r w:rsidR="007B1080" w:rsidRPr="009B6871">
        <w:rPr>
          <w:lang w:val="nl-BE"/>
        </w:rPr>
        <w:t>i</w:t>
      </w:r>
      <w:r w:rsidRPr="009B6871">
        <w:rPr>
          <w:lang w:val="nl-BE"/>
        </w:rPr>
        <w:t>jden gespeeld zijn</w:t>
      </w:r>
      <w:r w:rsidR="0013531D" w:rsidRPr="009B6871">
        <w:rPr>
          <w:lang w:val="nl-BE"/>
        </w:rPr>
        <w:t>.</w:t>
      </w:r>
    </w:p>
    <w:p w:rsidR="00F00B4E" w:rsidRPr="009B6871" w:rsidRDefault="00F00B4E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Het opstellen van andere spelers leidt tot verlies met forfait</w:t>
      </w:r>
      <w:r w:rsidR="0013531D" w:rsidRPr="009B6871">
        <w:rPr>
          <w:lang w:val="nl-BE"/>
        </w:rPr>
        <w:t>.</w:t>
      </w:r>
    </w:p>
    <w:p w:rsidR="00F00B4E" w:rsidRPr="009B6871" w:rsidRDefault="00F00B4E" w:rsidP="001268D1">
      <w:pPr>
        <w:pStyle w:val="Heading2"/>
        <w:jc w:val="both"/>
        <w:rPr>
          <w:lang w:val="nl-BE"/>
        </w:rPr>
      </w:pPr>
      <w:bookmarkStart w:id="5" w:name="_Toc491192771"/>
      <w:r w:rsidRPr="009B6871">
        <w:rPr>
          <w:lang w:val="nl-BE"/>
        </w:rPr>
        <w:t>Wedstrijden</w:t>
      </w:r>
      <w:bookmarkEnd w:id="5"/>
    </w:p>
    <w:p w:rsidR="003763E4" w:rsidRPr="009B6871" w:rsidRDefault="003763E4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Er wordt gespeeld naar 21 punten per set</w:t>
      </w:r>
      <w:r w:rsidR="007B1080" w:rsidRPr="009B6871">
        <w:rPr>
          <w:lang w:val="nl-BE"/>
        </w:rPr>
        <w:t xml:space="preserve"> en 2 gewonnen sets</w:t>
      </w:r>
      <w:r w:rsidR="0013531D" w:rsidRPr="009B6871">
        <w:rPr>
          <w:lang w:val="nl-BE"/>
        </w:rPr>
        <w:t>.</w:t>
      </w:r>
    </w:p>
    <w:p w:rsidR="003763E4" w:rsidRPr="009B6871" w:rsidRDefault="003763E4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Er wordt gespeeld met voorgift</w:t>
      </w:r>
      <w:r w:rsidR="0013531D" w:rsidRPr="009B6871">
        <w:rPr>
          <w:lang w:val="nl-BE"/>
        </w:rPr>
        <w:t>.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De voorgift is gelijk aan het verschil tussen de klassementen + 1</w:t>
      </w:r>
      <w:r w:rsidR="007B1080" w:rsidRPr="009B6871">
        <w:rPr>
          <w:lang w:val="nl-BE"/>
        </w:rPr>
        <w:t xml:space="preserve"> </w:t>
      </w:r>
      <w:r w:rsidRPr="009B6871">
        <w:rPr>
          <w:lang w:val="nl-BE"/>
        </w:rPr>
        <w:t>punt, een speler met klassement NG bekomt nog 1 extra punt. De maximum voorg</w:t>
      </w:r>
      <w:r w:rsidR="007B1080" w:rsidRPr="009B6871">
        <w:rPr>
          <w:lang w:val="nl-BE"/>
        </w:rPr>
        <w:t>ift wordt beperkt tot 16 punten</w:t>
      </w:r>
      <w:r w:rsidR="0013531D" w:rsidRPr="009B6871">
        <w:rPr>
          <w:lang w:val="nl-BE"/>
        </w:rPr>
        <w:t>.</w:t>
      </w:r>
      <w:r w:rsidRPr="009B6871">
        <w:rPr>
          <w:lang w:val="nl-BE"/>
        </w:rPr>
        <w:t xml:space="preserve"> 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De speler die voorgift krijgt</w:t>
      </w:r>
      <w:r w:rsidR="0013531D" w:rsidRPr="009B6871">
        <w:rPr>
          <w:lang w:val="nl-BE"/>
        </w:rPr>
        <w:t>,</w:t>
      </w:r>
      <w:r w:rsidRPr="009B6871">
        <w:rPr>
          <w:lang w:val="nl-BE"/>
        </w:rPr>
        <w:t xml:space="preserve"> begint te serveren in de eerste </w:t>
      </w:r>
      <w:r w:rsidR="007B1080" w:rsidRPr="009B6871">
        <w:rPr>
          <w:lang w:val="nl-BE"/>
        </w:rPr>
        <w:t xml:space="preserve">en eventuele derde </w:t>
      </w:r>
      <w:r w:rsidRPr="009B6871">
        <w:rPr>
          <w:lang w:val="nl-BE"/>
        </w:rPr>
        <w:t>set</w:t>
      </w:r>
      <w:r w:rsidR="0013531D" w:rsidRPr="009B6871">
        <w:rPr>
          <w:lang w:val="nl-BE"/>
        </w:rPr>
        <w:t>.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Komt het tot een beslissende </w:t>
      </w:r>
      <w:r w:rsidR="007B1080" w:rsidRPr="009B6871">
        <w:rPr>
          <w:lang w:val="nl-BE"/>
        </w:rPr>
        <w:t>3</w:t>
      </w:r>
      <w:r w:rsidR="007B1080" w:rsidRPr="009B6871">
        <w:rPr>
          <w:vertAlign w:val="superscript"/>
          <w:lang w:val="nl-BE"/>
        </w:rPr>
        <w:t>e</w:t>
      </w:r>
      <w:r w:rsidR="007B1080" w:rsidRPr="009B6871">
        <w:rPr>
          <w:lang w:val="nl-BE"/>
        </w:rPr>
        <w:t xml:space="preserve"> </w:t>
      </w:r>
      <w:r w:rsidRPr="009B6871">
        <w:rPr>
          <w:lang w:val="nl-BE"/>
        </w:rPr>
        <w:t xml:space="preserve">set, dan wordt van tafelzijde gewisseld </w:t>
      </w:r>
      <w:r w:rsidR="0013531D" w:rsidRPr="009B6871">
        <w:rPr>
          <w:lang w:val="nl-BE"/>
        </w:rPr>
        <w:t>zodra</w:t>
      </w:r>
      <w:r w:rsidRPr="009B6871">
        <w:rPr>
          <w:lang w:val="nl-BE"/>
        </w:rPr>
        <w:t xml:space="preserve"> de voorgiftgever zijn </w:t>
      </w:r>
      <w:r w:rsidR="007B1080" w:rsidRPr="009B6871">
        <w:rPr>
          <w:lang w:val="nl-BE"/>
        </w:rPr>
        <w:t>10</w:t>
      </w:r>
      <w:r w:rsidR="007B1080" w:rsidRPr="009B6871">
        <w:rPr>
          <w:vertAlign w:val="superscript"/>
          <w:lang w:val="nl-BE"/>
        </w:rPr>
        <w:t>e</w:t>
      </w:r>
      <w:r w:rsidR="007B1080" w:rsidRPr="009B6871">
        <w:rPr>
          <w:lang w:val="nl-BE"/>
        </w:rPr>
        <w:t xml:space="preserve"> punt scoort</w:t>
      </w:r>
      <w:r w:rsidR="0013531D" w:rsidRPr="009B6871">
        <w:rPr>
          <w:lang w:val="nl-BE"/>
        </w:rPr>
        <w:t>.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b/>
          <w:lang w:val="nl-BE"/>
        </w:rPr>
      </w:pPr>
      <w:r w:rsidRPr="009B6871">
        <w:rPr>
          <w:lang w:val="nl-BE"/>
        </w:rPr>
        <w:t xml:space="preserve">De voorgift in het dubbelspel is gelijk aan het verschil tussen de </w:t>
      </w:r>
      <w:r w:rsidR="007B1080" w:rsidRPr="009B6871">
        <w:rPr>
          <w:lang w:val="nl-BE"/>
        </w:rPr>
        <w:t>klassementen</w:t>
      </w:r>
      <w:r w:rsidRPr="009B6871">
        <w:rPr>
          <w:lang w:val="nl-BE"/>
        </w:rPr>
        <w:t xml:space="preserve"> van beide ploegen gedeeld door 2</w:t>
      </w:r>
      <w:r w:rsidR="001268D1" w:rsidRPr="009B6871">
        <w:rPr>
          <w:lang w:val="nl-BE"/>
        </w:rPr>
        <w:t xml:space="preserve"> + 1</w:t>
      </w:r>
      <w:r w:rsidRPr="009B6871">
        <w:rPr>
          <w:lang w:val="nl-BE"/>
        </w:rPr>
        <w:t xml:space="preserve"> </w:t>
      </w:r>
      <w:r w:rsidR="001268D1" w:rsidRPr="009B6871">
        <w:rPr>
          <w:lang w:val="nl-BE"/>
        </w:rPr>
        <w:t xml:space="preserve">punt </w:t>
      </w:r>
      <w:r w:rsidRPr="009B6871">
        <w:rPr>
          <w:lang w:val="nl-BE"/>
        </w:rPr>
        <w:t>en desgevallen</w:t>
      </w:r>
      <w:r w:rsidR="007B1080" w:rsidRPr="009B6871">
        <w:rPr>
          <w:lang w:val="nl-BE"/>
        </w:rPr>
        <w:t xml:space="preserve">d afgerond naar het </w:t>
      </w:r>
      <w:r w:rsidR="001268D1" w:rsidRPr="009B6871">
        <w:rPr>
          <w:lang w:val="nl-BE"/>
        </w:rPr>
        <w:t>lagere</w:t>
      </w:r>
      <w:r w:rsidR="007B1080" w:rsidRPr="009B6871">
        <w:rPr>
          <w:lang w:val="nl-BE"/>
        </w:rPr>
        <w:t xml:space="preserve"> punt</w:t>
      </w:r>
      <w:r w:rsidR="0013531D" w:rsidRPr="009B6871">
        <w:rPr>
          <w:lang w:val="nl-BE"/>
        </w:rPr>
        <w:t>.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De thuisploeg </w:t>
      </w:r>
      <w:r w:rsidR="007B1080" w:rsidRPr="009B6871">
        <w:rPr>
          <w:lang w:val="nl-BE"/>
        </w:rPr>
        <w:t>levert</w:t>
      </w:r>
      <w:r w:rsidRPr="009B6871">
        <w:rPr>
          <w:lang w:val="nl-BE"/>
        </w:rPr>
        <w:t xml:space="preserve"> de sc</w:t>
      </w:r>
      <w:r w:rsidR="007B1080" w:rsidRPr="009B6871">
        <w:rPr>
          <w:lang w:val="nl-BE"/>
        </w:rPr>
        <w:t>heidsrechter bij het dubbelspel</w:t>
      </w:r>
      <w:r w:rsidR="0013531D" w:rsidRPr="009B6871">
        <w:rPr>
          <w:lang w:val="nl-BE"/>
        </w:rPr>
        <w:t>.</w:t>
      </w:r>
    </w:p>
    <w:p w:rsidR="00D3002E" w:rsidRDefault="003763E4" w:rsidP="00D3002E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De voorgift wordt steeds op het wedstrijdblad vermeld</w:t>
      </w:r>
      <w:r w:rsidR="0013531D" w:rsidRPr="009B6871">
        <w:rPr>
          <w:lang w:val="nl-BE"/>
        </w:rPr>
        <w:t>.</w:t>
      </w:r>
      <w:r w:rsidRPr="009B6871">
        <w:rPr>
          <w:lang w:val="nl-BE"/>
        </w:rPr>
        <w:t xml:space="preserve"> </w:t>
      </w:r>
    </w:p>
    <w:p w:rsidR="00D3002E" w:rsidRDefault="00D3002E" w:rsidP="00D3002E">
      <w:pPr>
        <w:pStyle w:val="ListParagraph"/>
        <w:numPr>
          <w:ilvl w:val="2"/>
          <w:numId w:val="2"/>
        </w:numPr>
        <w:jc w:val="both"/>
        <w:rPr>
          <w:lang w:val="nl-BE"/>
        </w:rPr>
      </w:pPr>
      <w:r>
        <w:rPr>
          <w:lang w:val="nl-BE"/>
        </w:rPr>
        <w:t>Puntenwaarde:</w:t>
      </w:r>
    </w:p>
    <w:tbl>
      <w:tblPr>
        <w:tblStyle w:val="TableGrid"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D3002E" w:rsidTr="00D3002E">
        <w:trPr>
          <w:jc w:val="center"/>
        </w:trPr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NG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F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E6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E4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E2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E0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D6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D4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D2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D0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C6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C4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C2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C0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...</w:t>
            </w:r>
          </w:p>
        </w:tc>
      </w:tr>
      <w:tr w:rsidR="00D3002E" w:rsidTr="00D3002E">
        <w:trPr>
          <w:jc w:val="center"/>
        </w:trPr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638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9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11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12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13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14</w:t>
            </w:r>
          </w:p>
        </w:tc>
        <w:tc>
          <w:tcPr>
            <w:tcW w:w="639" w:type="dxa"/>
          </w:tcPr>
          <w:p w:rsidR="00D3002E" w:rsidRDefault="00D3002E" w:rsidP="00D3002E">
            <w:pPr>
              <w:pStyle w:val="ListParagraph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...</w:t>
            </w:r>
          </w:p>
        </w:tc>
      </w:tr>
    </w:tbl>
    <w:p w:rsidR="00D3002E" w:rsidRPr="00D3002E" w:rsidRDefault="00D3002E" w:rsidP="00D3002E">
      <w:pPr>
        <w:pStyle w:val="ListParagraph"/>
        <w:ind w:left="-426"/>
        <w:jc w:val="both"/>
        <w:rPr>
          <w:lang w:val="nl-BE"/>
        </w:rPr>
      </w:pPr>
    </w:p>
    <w:p w:rsidR="00F00B4E" w:rsidRPr="009B6871" w:rsidRDefault="003763E4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De 5 wedstrijden worden gespeeld volgens het schema van de bekercompetitie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Speler 2 – Speler 1</w:t>
      </w:r>
    </w:p>
    <w:p w:rsidR="007B1080" w:rsidRPr="009B6871" w:rsidRDefault="007B1080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Speler 1 – Speler 2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Dubbel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Speler 2 – Speler 2</w:t>
      </w:r>
    </w:p>
    <w:p w:rsidR="003763E4" w:rsidRPr="009B6871" w:rsidRDefault="003763E4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>Speler 1 – Speler 1</w:t>
      </w:r>
    </w:p>
    <w:p w:rsidR="00F00B4E" w:rsidRPr="009B6871" w:rsidRDefault="00F00B4E" w:rsidP="001268D1">
      <w:pPr>
        <w:pStyle w:val="Heading2"/>
        <w:jc w:val="both"/>
        <w:rPr>
          <w:lang w:val="nl-BE"/>
        </w:rPr>
      </w:pPr>
      <w:bookmarkStart w:id="6" w:name="_Toc491192772"/>
      <w:r w:rsidRPr="009B6871">
        <w:rPr>
          <w:lang w:val="nl-BE"/>
        </w:rPr>
        <w:t>Wedstrijdblaadjes</w:t>
      </w:r>
      <w:bookmarkEnd w:id="6"/>
    </w:p>
    <w:p w:rsidR="00F00B4E" w:rsidRPr="009B6871" w:rsidRDefault="00F00B4E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De wedstijdblaadjes van de KAVVV-bekercompetitie kunnen gebruikt</w:t>
      </w:r>
      <w:r w:rsidR="0013531D" w:rsidRPr="009B6871">
        <w:rPr>
          <w:lang w:val="nl-BE"/>
        </w:rPr>
        <w:t xml:space="preserve"> worden.</w:t>
      </w:r>
    </w:p>
    <w:p w:rsidR="00F00B4E" w:rsidRPr="009B6871" w:rsidRDefault="00F00B4E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De uitslagen worden ingevuld via de website van TT-manager, zo snel mogelijk na de wedstrijd</w:t>
      </w:r>
      <w:r w:rsidR="0013531D" w:rsidRPr="009B6871">
        <w:rPr>
          <w:lang w:val="nl-BE"/>
        </w:rPr>
        <w:t>.</w:t>
      </w:r>
    </w:p>
    <w:p w:rsidR="00F00B4E" w:rsidRPr="009B6871" w:rsidRDefault="00F00B4E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Beide ploegen houden een kopij bij van het wedstijdblad om de juiste ingave te controleren</w:t>
      </w:r>
      <w:r w:rsidR="0013531D" w:rsidRPr="009B6871">
        <w:rPr>
          <w:lang w:val="nl-BE"/>
        </w:rPr>
        <w:t>.</w:t>
      </w:r>
    </w:p>
    <w:p w:rsidR="00F00B4E" w:rsidRPr="009B6871" w:rsidRDefault="00F00B4E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Bij betwistingen </w:t>
      </w:r>
      <w:r w:rsidR="0013531D" w:rsidRPr="009B6871">
        <w:rPr>
          <w:lang w:val="nl-BE"/>
        </w:rPr>
        <w:t>moet het ge</w:t>
      </w:r>
      <w:r w:rsidR="00892F71" w:rsidRPr="009B6871">
        <w:rPr>
          <w:lang w:val="nl-BE"/>
        </w:rPr>
        <w:t>hand</w:t>
      </w:r>
      <w:r w:rsidR="0013531D" w:rsidRPr="009B6871">
        <w:rPr>
          <w:lang w:val="nl-BE"/>
        </w:rPr>
        <w:t xml:space="preserve">tekende </w:t>
      </w:r>
      <w:r w:rsidRPr="009B6871">
        <w:rPr>
          <w:lang w:val="nl-BE"/>
        </w:rPr>
        <w:t xml:space="preserve">wedstijdblad </w:t>
      </w:r>
      <w:r w:rsidR="0013531D" w:rsidRPr="009B6871">
        <w:rPr>
          <w:lang w:val="nl-BE"/>
        </w:rPr>
        <w:t>ge</w:t>
      </w:r>
      <w:r w:rsidRPr="009B6871">
        <w:rPr>
          <w:lang w:val="nl-BE"/>
        </w:rPr>
        <w:t>mail</w:t>
      </w:r>
      <w:r w:rsidR="0013531D" w:rsidRPr="009B6871">
        <w:rPr>
          <w:lang w:val="nl-BE"/>
        </w:rPr>
        <w:t>d worden</w:t>
      </w:r>
      <w:r w:rsidRPr="009B6871">
        <w:rPr>
          <w:lang w:val="nl-BE"/>
        </w:rPr>
        <w:t xml:space="preserve"> naar </w:t>
      </w:r>
      <w:hyperlink r:id="rId9" w:history="1">
        <w:r w:rsidRPr="009B6871">
          <w:rPr>
            <w:rStyle w:val="Hyperlink"/>
            <w:lang w:val="nl-BE"/>
          </w:rPr>
          <w:t>veteranencompetitie@sevos.be</w:t>
        </w:r>
      </w:hyperlink>
    </w:p>
    <w:p w:rsidR="00365CD5" w:rsidRPr="009B6871" w:rsidRDefault="00365CD5" w:rsidP="001268D1">
      <w:pPr>
        <w:pStyle w:val="Heading2"/>
        <w:jc w:val="both"/>
        <w:rPr>
          <w:lang w:val="nl-BE"/>
        </w:rPr>
      </w:pPr>
      <w:bookmarkStart w:id="7" w:name="_Toc491192773"/>
      <w:r w:rsidRPr="009B6871">
        <w:rPr>
          <w:lang w:val="nl-BE"/>
        </w:rPr>
        <w:t>Forfait</w:t>
      </w:r>
      <w:bookmarkEnd w:id="7"/>
    </w:p>
    <w:p w:rsidR="00365CD5" w:rsidRPr="009B6871" w:rsidRDefault="00365CD5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Wanneer een ploeg algemeen forfait geeft tijdens de poules, gelden de volgende regels:</w:t>
      </w:r>
    </w:p>
    <w:p w:rsidR="00365CD5" w:rsidRPr="009B6871" w:rsidRDefault="00365CD5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lastRenderedPageBreak/>
        <w:t xml:space="preserve">Indien </w:t>
      </w:r>
      <w:r w:rsidR="00892F71" w:rsidRPr="009B6871">
        <w:rPr>
          <w:lang w:val="nl-BE"/>
        </w:rPr>
        <w:t xml:space="preserve">deze ploeg </w:t>
      </w:r>
      <w:r w:rsidRPr="009B6871">
        <w:rPr>
          <w:lang w:val="nl-BE"/>
        </w:rPr>
        <w:t xml:space="preserve">minstens de helft van </w:t>
      </w:r>
      <w:r w:rsidR="00892F71" w:rsidRPr="009B6871">
        <w:rPr>
          <w:lang w:val="nl-BE"/>
        </w:rPr>
        <w:t xml:space="preserve">de </w:t>
      </w:r>
      <w:r w:rsidRPr="009B6871">
        <w:rPr>
          <w:lang w:val="nl-BE"/>
        </w:rPr>
        <w:t xml:space="preserve">poulewedstrijden gespeeld </w:t>
      </w:r>
      <w:r w:rsidR="009B6871" w:rsidRPr="009B6871">
        <w:rPr>
          <w:lang w:val="nl-BE"/>
        </w:rPr>
        <w:t>h</w:t>
      </w:r>
      <w:r w:rsidR="00892F71" w:rsidRPr="009B6871">
        <w:rPr>
          <w:lang w:val="nl-BE"/>
        </w:rPr>
        <w:t>eeft</w:t>
      </w:r>
      <w:r w:rsidRPr="009B6871">
        <w:rPr>
          <w:lang w:val="nl-BE"/>
        </w:rPr>
        <w:t>, wordt voor de andere wedstrijd(en) een forfaitscore genoteerd</w:t>
      </w:r>
      <w:r w:rsidR="0013531D" w:rsidRPr="009B6871">
        <w:rPr>
          <w:lang w:val="nl-BE"/>
        </w:rPr>
        <w:t>.</w:t>
      </w:r>
    </w:p>
    <w:p w:rsidR="00365CD5" w:rsidRPr="009B6871" w:rsidRDefault="00365CD5" w:rsidP="001268D1">
      <w:pPr>
        <w:pStyle w:val="ListParagraph"/>
        <w:numPr>
          <w:ilvl w:val="2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Indien </w:t>
      </w:r>
      <w:r w:rsidR="00892F71" w:rsidRPr="009B6871">
        <w:rPr>
          <w:lang w:val="nl-BE"/>
        </w:rPr>
        <w:t xml:space="preserve">deze ploeg </w:t>
      </w:r>
      <w:r w:rsidRPr="009B6871">
        <w:rPr>
          <w:lang w:val="nl-BE"/>
        </w:rPr>
        <w:t xml:space="preserve">nog niet de helft van de wedstrijden gespeeld </w:t>
      </w:r>
      <w:r w:rsidR="00892F71" w:rsidRPr="009B6871">
        <w:rPr>
          <w:lang w:val="nl-BE"/>
        </w:rPr>
        <w:t>heeft</w:t>
      </w:r>
      <w:r w:rsidRPr="009B6871">
        <w:rPr>
          <w:lang w:val="nl-BE"/>
        </w:rPr>
        <w:t xml:space="preserve">, worden </w:t>
      </w:r>
      <w:r w:rsidR="007B1080" w:rsidRPr="009B6871">
        <w:rPr>
          <w:lang w:val="nl-BE"/>
        </w:rPr>
        <w:t>alle wedstrijden van deze ploeg geannuleerd</w:t>
      </w:r>
      <w:r w:rsidR="0013531D" w:rsidRPr="009B6871">
        <w:rPr>
          <w:lang w:val="nl-BE"/>
        </w:rPr>
        <w:t>.</w:t>
      </w:r>
    </w:p>
    <w:p w:rsidR="00365CD5" w:rsidRPr="009B6871" w:rsidRDefault="00365CD5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Wanneer een ploeg forfait geeft </w:t>
      </w:r>
      <w:r w:rsidR="009B6871" w:rsidRPr="009B6871">
        <w:rPr>
          <w:lang w:val="nl-BE"/>
        </w:rPr>
        <w:t>na</w:t>
      </w:r>
      <w:r w:rsidR="00A127FD" w:rsidRPr="009B6871">
        <w:rPr>
          <w:lang w:val="nl-BE"/>
        </w:rPr>
        <w:t xml:space="preserve"> de </w:t>
      </w:r>
      <w:r w:rsidR="009B6871" w:rsidRPr="009B6871">
        <w:rPr>
          <w:lang w:val="nl-BE"/>
        </w:rPr>
        <w:t>poules</w:t>
      </w:r>
      <w:r w:rsidR="0013531D" w:rsidRPr="009B6871">
        <w:rPr>
          <w:lang w:val="nl-BE"/>
        </w:rPr>
        <w:t>,</w:t>
      </w:r>
      <w:r w:rsidR="00A127FD" w:rsidRPr="009B6871">
        <w:rPr>
          <w:lang w:val="nl-BE"/>
        </w:rPr>
        <w:t xml:space="preserve"> </w:t>
      </w:r>
      <w:r w:rsidR="0013531D" w:rsidRPr="009B6871">
        <w:rPr>
          <w:lang w:val="nl-BE"/>
        </w:rPr>
        <w:t xml:space="preserve">wordt de verliezer van deze ploeg opgevist. Indien deze wedstrijd niet meer kan gespeeld worden, </w:t>
      </w:r>
      <w:r w:rsidR="00A127FD" w:rsidRPr="009B6871">
        <w:rPr>
          <w:lang w:val="nl-BE"/>
        </w:rPr>
        <w:t>gaat de tegenstander automatisch door naar de volgende ronde</w:t>
      </w:r>
      <w:r w:rsidR="00A82C06" w:rsidRPr="009B6871">
        <w:rPr>
          <w:lang w:val="nl-BE"/>
        </w:rPr>
        <w:t>.</w:t>
      </w:r>
    </w:p>
    <w:p w:rsidR="007B3E6C" w:rsidRPr="009B6871" w:rsidRDefault="007B3E6C" w:rsidP="001268D1">
      <w:pPr>
        <w:pStyle w:val="Heading2"/>
        <w:jc w:val="both"/>
        <w:rPr>
          <w:lang w:val="nl-BE"/>
        </w:rPr>
      </w:pPr>
      <w:bookmarkStart w:id="8" w:name="_Toc491192774"/>
      <w:r w:rsidRPr="009B6871">
        <w:rPr>
          <w:lang w:val="nl-BE"/>
        </w:rPr>
        <w:t>Puntentelling en plaatsing voor de volgende ronde tijdens de poules</w:t>
      </w:r>
      <w:bookmarkEnd w:id="8"/>
    </w:p>
    <w:p w:rsidR="007B3E6C" w:rsidRPr="009B6871" w:rsidRDefault="007B3E6C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Twee punten per gewonnen wedstrijd</w:t>
      </w:r>
      <w:r w:rsidR="0013531D" w:rsidRPr="009B6871">
        <w:rPr>
          <w:lang w:val="nl-BE"/>
        </w:rPr>
        <w:t>.</w:t>
      </w:r>
    </w:p>
    <w:p w:rsidR="007B3E6C" w:rsidRPr="009B6871" w:rsidRDefault="007B3E6C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Indien 2 ploegen met evenveel punten eindigen, telt de onderlinge wedstrijd</w:t>
      </w:r>
      <w:r w:rsidR="0013531D" w:rsidRPr="009B6871">
        <w:rPr>
          <w:lang w:val="nl-BE"/>
        </w:rPr>
        <w:t>.</w:t>
      </w:r>
    </w:p>
    <w:p w:rsidR="000D1E86" w:rsidRPr="009B6871" w:rsidRDefault="007B3E6C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Indien meer dan twee ploegen met evenveel punten eindigen, telt eerst het verschil in gewonnen sets</w:t>
      </w:r>
      <w:r w:rsidR="000D1E86" w:rsidRPr="009B6871">
        <w:rPr>
          <w:lang w:val="nl-BE"/>
        </w:rPr>
        <w:t xml:space="preserve"> van de onderlinge wedstrijden</w:t>
      </w:r>
      <w:r w:rsidR="005B4B05" w:rsidRPr="009B6871">
        <w:rPr>
          <w:lang w:val="nl-BE"/>
        </w:rPr>
        <w:t>.</w:t>
      </w:r>
      <w:r w:rsidR="000D1E86" w:rsidRPr="009B6871">
        <w:rPr>
          <w:lang w:val="nl-BE"/>
        </w:rPr>
        <w:t xml:space="preserve"> Is dit gelijk, dan wordt gekeken naar het verschil in sets van alle wedstrijden van de poule</w:t>
      </w:r>
      <w:r w:rsidR="00316920" w:rsidRPr="009B6871">
        <w:rPr>
          <w:lang w:val="nl-BE"/>
        </w:rPr>
        <w:t>.</w:t>
      </w:r>
    </w:p>
    <w:p w:rsidR="007B3E6C" w:rsidRPr="009B6871" w:rsidRDefault="005B4B05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Is </w:t>
      </w:r>
      <w:r w:rsidR="00316920" w:rsidRPr="009B6871">
        <w:rPr>
          <w:lang w:val="nl-BE"/>
        </w:rPr>
        <w:t xml:space="preserve">ook </w:t>
      </w:r>
      <w:r w:rsidRPr="009B6871">
        <w:rPr>
          <w:lang w:val="nl-BE"/>
        </w:rPr>
        <w:t xml:space="preserve">dit gelijk </w:t>
      </w:r>
      <w:r w:rsidR="00316920" w:rsidRPr="009B6871">
        <w:rPr>
          <w:lang w:val="nl-BE"/>
        </w:rPr>
        <w:t>bij</w:t>
      </w:r>
      <w:r w:rsidRPr="009B6871">
        <w:rPr>
          <w:lang w:val="nl-BE"/>
        </w:rPr>
        <w:t xml:space="preserve"> meer dan 2 ploegen</w:t>
      </w:r>
      <w:r w:rsidR="009B6871" w:rsidRPr="009B6871">
        <w:rPr>
          <w:lang w:val="nl-BE"/>
        </w:rPr>
        <w:t>,</w:t>
      </w:r>
      <w:r w:rsidRPr="009B6871">
        <w:rPr>
          <w:lang w:val="nl-BE"/>
        </w:rPr>
        <w:t xml:space="preserve"> dan plaatst de ploeg zich met de meest gewonnen sets. Is dit nog gelijk</w:t>
      </w:r>
      <w:r w:rsidR="00D974D3" w:rsidRPr="009B6871">
        <w:rPr>
          <w:lang w:val="nl-BE"/>
        </w:rPr>
        <w:t>,</w:t>
      </w:r>
      <w:r w:rsidRPr="009B6871">
        <w:rPr>
          <w:lang w:val="nl-BE"/>
        </w:rPr>
        <w:t xml:space="preserve"> </w:t>
      </w:r>
      <w:r w:rsidR="00316920" w:rsidRPr="009B6871">
        <w:rPr>
          <w:lang w:val="nl-BE"/>
        </w:rPr>
        <w:t>dan spelen beide ploegen zo snel mogelijk terug tegen elkaar op Sevos.</w:t>
      </w:r>
      <w:r w:rsidR="00D974D3" w:rsidRPr="009B6871">
        <w:rPr>
          <w:lang w:val="nl-BE"/>
        </w:rPr>
        <w:t xml:space="preserve"> Indien geen gepaste datum gevonden wordt binnen de 2 weken, dan wordt er beslist door loting op Sevos. </w:t>
      </w:r>
    </w:p>
    <w:p w:rsidR="00892F71" w:rsidRPr="009B6871" w:rsidRDefault="00892F71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Wanneer de beste vierde van verschillende poules moet bepaald worden, geldt achtereenvolgens het aantal punten</w:t>
      </w:r>
      <w:r w:rsidR="009B6871" w:rsidRPr="009B6871">
        <w:rPr>
          <w:lang w:val="nl-BE"/>
        </w:rPr>
        <w:t xml:space="preserve"> binnen de poule</w:t>
      </w:r>
      <w:r w:rsidRPr="009B6871">
        <w:rPr>
          <w:lang w:val="nl-BE"/>
        </w:rPr>
        <w:t xml:space="preserve">, </w:t>
      </w:r>
      <w:r w:rsidR="009B6871" w:rsidRPr="009B6871">
        <w:rPr>
          <w:lang w:val="nl-BE"/>
        </w:rPr>
        <w:t xml:space="preserve">het </w:t>
      </w:r>
      <w:r w:rsidRPr="009B6871">
        <w:rPr>
          <w:lang w:val="nl-BE"/>
        </w:rPr>
        <w:t xml:space="preserve">verschil </w:t>
      </w:r>
      <w:r w:rsidR="0023356F" w:rsidRPr="009B6871">
        <w:rPr>
          <w:lang w:val="nl-BE"/>
        </w:rPr>
        <w:t xml:space="preserve">tussen </w:t>
      </w:r>
      <w:r w:rsidRPr="009B6871">
        <w:rPr>
          <w:lang w:val="nl-BE"/>
        </w:rPr>
        <w:t xml:space="preserve">gewonnen </w:t>
      </w:r>
      <w:r w:rsidR="0023356F" w:rsidRPr="009B6871">
        <w:rPr>
          <w:lang w:val="nl-BE"/>
        </w:rPr>
        <w:t xml:space="preserve">en verloren </w:t>
      </w:r>
      <w:r w:rsidRPr="009B6871">
        <w:rPr>
          <w:lang w:val="nl-BE"/>
        </w:rPr>
        <w:t xml:space="preserve">sets, </w:t>
      </w:r>
      <w:r w:rsidR="009B6871" w:rsidRPr="009B6871">
        <w:rPr>
          <w:lang w:val="nl-BE"/>
        </w:rPr>
        <w:t xml:space="preserve">het </w:t>
      </w:r>
      <w:r w:rsidR="0023356F" w:rsidRPr="009B6871">
        <w:rPr>
          <w:lang w:val="nl-BE"/>
        </w:rPr>
        <w:t xml:space="preserve">aantal gewonnen sets, </w:t>
      </w:r>
      <w:r w:rsidR="009B6871" w:rsidRPr="009B6871">
        <w:rPr>
          <w:lang w:val="nl-BE"/>
        </w:rPr>
        <w:t xml:space="preserve">de </w:t>
      </w:r>
      <w:r w:rsidR="0023356F" w:rsidRPr="009B6871">
        <w:rPr>
          <w:lang w:val="nl-BE"/>
        </w:rPr>
        <w:t>loting.</w:t>
      </w:r>
    </w:p>
    <w:p w:rsidR="00C724D0" w:rsidRPr="009B6871" w:rsidRDefault="00CB309D" w:rsidP="001268D1">
      <w:pPr>
        <w:pStyle w:val="Heading2"/>
        <w:jc w:val="both"/>
        <w:rPr>
          <w:lang w:val="nl-BE"/>
        </w:rPr>
      </w:pPr>
      <w:bookmarkStart w:id="9" w:name="_Toc491192775"/>
      <w:bookmarkStart w:id="10" w:name="_GoBack"/>
      <w:bookmarkEnd w:id="10"/>
      <w:r w:rsidRPr="009B6871">
        <w:rPr>
          <w:lang w:val="nl-BE"/>
        </w:rPr>
        <w:t>Wedstrijdb</w:t>
      </w:r>
      <w:r w:rsidR="00C724D0" w:rsidRPr="009B6871">
        <w:rPr>
          <w:lang w:val="nl-BE"/>
        </w:rPr>
        <w:t>al</w:t>
      </w:r>
      <w:bookmarkEnd w:id="9"/>
    </w:p>
    <w:p w:rsidR="00C724D0" w:rsidRPr="009B6871" w:rsidRDefault="00C724D0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De </w:t>
      </w:r>
      <w:r w:rsidR="000D1E86" w:rsidRPr="009B6871">
        <w:rPr>
          <w:lang w:val="nl-BE"/>
        </w:rPr>
        <w:t xml:space="preserve">(oorspronkelijke) </w:t>
      </w:r>
      <w:r w:rsidRPr="009B6871">
        <w:rPr>
          <w:lang w:val="nl-BE"/>
        </w:rPr>
        <w:t>thuisploeg beslist over het type bal</w:t>
      </w:r>
      <w:r w:rsidR="000D1E86" w:rsidRPr="009B6871">
        <w:rPr>
          <w:lang w:val="nl-BE"/>
        </w:rPr>
        <w:t xml:space="preserve"> en zorgt steeds voor de ballen, ook als de wedstrijd verplaatst wordt</w:t>
      </w:r>
      <w:r w:rsidR="00316920" w:rsidRPr="009B6871">
        <w:rPr>
          <w:lang w:val="nl-BE"/>
        </w:rPr>
        <w:t>. Het type bal geldt voor de 5 wedstrijden.</w:t>
      </w:r>
    </w:p>
    <w:p w:rsidR="00032615" w:rsidRPr="009B6871" w:rsidRDefault="009B6871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Voor</w:t>
      </w:r>
      <w:r w:rsidR="00032615" w:rsidRPr="009B6871">
        <w:rPr>
          <w:lang w:val="nl-BE"/>
        </w:rPr>
        <w:t xml:space="preserve"> de halve finale</w:t>
      </w:r>
      <w:r w:rsidRPr="009B6871">
        <w:rPr>
          <w:lang w:val="nl-BE"/>
        </w:rPr>
        <w:t>s</w:t>
      </w:r>
      <w:r w:rsidR="00032615" w:rsidRPr="009B6871">
        <w:rPr>
          <w:lang w:val="nl-BE"/>
        </w:rPr>
        <w:t xml:space="preserve"> en </w:t>
      </w:r>
      <w:r w:rsidRPr="009B6871">
        <w:rPr>
          <w:lang w:val="nl-BE"/>
        </w:rPr>
        <w:t xml:space="preserve">de </w:t>
      </w:r>
      <w:r w:rsidR="00032615" w:rsidRPr="009B6871">
        <w:rPr>
          <w:lang w:val="nl-BE"/>
        </w:rPr>
        <w:t xml:space="preserve">finale zorgt Sevos voor de ballen. </w:t>
      </w:r>
      <w:r w:rsidRPr="009B6871">
        <w:rPr>
          <w:lang w:val="nl-BE"/>
        </w:rPr>
        <w:t>Dit</w:t>
      </w:r>
      <w:r w:rsidR="00032615" w:rsidRPr="009B6871">
        <w:rPr>
          <w:lang w:val="nl-BE"/>
        </w:rPr>
        <w:t xml:space="preserve"> zullen plastic ballen</w:t>
      </w:r>
      <w:r w:rsidRPr="009B6871">
        <w:rPr>
          <w:lang w:val="nl-BE"/>
        </w:rPr>
        <w:t xml:space="preserve"> zijn</w:t>
      </w:r>
      <w:r w:rsidR="00032615" w:rsidRPr="009B6871">
        <w:rPr>
          <w:lang w:val="nl-BE"/>
        </w:rPr>
        <w:t>.</w:t>
      </w:r>
    </w:p>
    <w:p w:rsidR="00A46149" w:rsidRPr="009B6871" w:rsidRDefault="00A46149" w:rsidP="001268D1">
      <w:pPr>
        <w:pStyle w:val="Heading2"/>
        <w:jc w:val="both"/>
        <w:rPr>
          <w:lang w:val="nl-BE"/>
        </w:rPr>
      </w:pPr>
      <w:bookmarkStart w:id="11" w:name="_Toc491192776"/>
      <w:r w:rsidRPr="009B6871">
        <w:rPr>
          <w:lang w:val="nl-BE"/>
        </w:rPr>
        <w:t>Algemene spelregels</w:t>
      </w:r>
      <w:bookmarkEnd w:id="11"/>
    </w:p>
    <w:p w:rsidR="00032615" w:rsidRPr="009B6871" w:rsidRDefault="00A46149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 xml:space="preserve">De algemene regels </w:t>
      </w:r>
      <w:r w:rsidR="00316920" w:rsidRPr="009B6871">
        <w:rPr>
          <w:lang w:val="nl-BE"/>
        </w:rPr>
        <w:t>die gelden</w:t>
      </w:r>
      <w:r w:rsidRPr="009B6871">
        <w:rPr>
          <w:lang w:val="nl-BE"/>
        </w:rPr>
        <w:t xml:space="preserve"> bij KAVVV zijn van toepassing</w:t>
      </w:r>
      <w:r w:rsidR="00032615" w:rsidRPr="009B6871">
        <w:rPr>
          <w:lang w:val="nl-BE"/>
        </w:rPr>
        <w:t>, behalve dat er in de veteranencompetitie naar 21 gespeeld wordt</w:t>
      </w:r>
      <w:r w:rsidR="00316920" w:rsidRPr="009B6871">
        <w:rPr>
          <w:lang w:val="nl-BE"/>
        </w:rPr>
        <w:t>.</w:t>
      </w:r>
      <w:r w:rsidRPr="009B6871">
        <w:rPr>
          <w:lang w:val="nl-BE"/>
        </w:rPr>
        <w:t xml:space="preserve"> </w:t>
      </w:r>
    </w:p>
    <w:p w:rsidR="005F2217" w:rsidRPr="009B6871" w:rsidRDefault="00A46149" w:rsidP="001268D1">
      <w:pPr>
        <w:pStyle w:val="ListParagraph"/>
        <w:numPr>
          <w:ilvl w:val="1"/>
          <w:numId w:val="2"/>
        </w:numPr>
        <w:jc w:val="both"/>
        <w:rPr>
          <w:lang w:val="nl-BE"/>
        </w:rPr>
      </w:pPr>
      <w:r w:rsidRPr="009B6871">
        <w:rPr>
          <w:lang w:val="nl-BE"/>
        </w:rPr>
        <w:t>Elke eventuele betwisting zal beoordeeld worden door de organisator in samenspraak met het verbondsbestuur</w:t>
      </w:r>
      <w:r w:rsidR="00316920" w:rsidRPr="009B6871">
        <w:rPr>
          <w:lang w:val="nl-BE"/>
        </w:rPr>
        <w:t>.</w:t>
      </w:r>
    </w:p>
    <w:p w:rsidR="005F2217" w:rsidRPr="009B6871" w:rsidRDefault="005F2217" w:rsidP="001268D1">
      <w:pPr>
        <w:pStyle w:val="Heading1"/>
        <w:jc w:val="both"/>
        <w:rPr>
          <w:lang w:val="nl-BE"/>
        </w:rPr>
      </w:pPr>
      <w:bookmarkStart w:id="12" w:name="_Toc491192777"/>
      <w:r w:rsidRPr="009B6871">
        <w:rPr>
          <w:lang w:val="nl-BE"/>
        </w:rPr>
        <w:t>Organisatie</w:t>
      </w:r>
      <w:bookmarkEnd w:id="12"/>
    </w:p>
    <w:p w:rsidR="005F2217" w:rsidRDefault="005F2217" w:rsidP="001268D1">
      <w:pPr>
        <w:jc w:val="both"/>
        <w:rPr>
          <w:lang w:val="nl-BE"/>
        </w:rPr>
      </w:pPr>
      <w:r w:rsidRPr="009B6871">
        <w:rPr>
          <w:lang w:val="nl-BE"/>
        </w:rPr>
        <w:t>De veteranencompetitie wordt georganiseerd door Sevos TTC, met de steun van de KAVVV Tafeltennis</w:t>
      </w:r>
      <w:r w:rsidR="007B0C71" w:rsidRPr="009B6871">
        <w:rPr>
          <w:lang w:val="nl-BE"/>
        </w:rPr>
        <w:t xml:space="preserve">. Alle communicatie verloopt via </w:t>
      </w:r>
      <w:hyperlink r:id="rId10" w:history="1">
        <w:r w:rsidR="007B0C71" w:rsidRPr="009B6871">
          <w:rPr>
            <w:rStyle w:val="Hyperlink"/>
            <w:lang w:val="nl-BE"/>
          </w:rPr>
          <w:t>veteranencompetitie@sevos.be</w:t>
        </w:r>
      </w:hyperlink>
      <w:r w:rsidR="007B0C71">
        <w:rPr>
          <w:lang w:val="nl-BE"/>
        </w:rPr>
        <w:t xml:space="preserve"> </w:t>
      </w:r>
    </w:p>
    <w:p w:rsidR="00386BE5" w:rsidRDefault="00386BE5" w:rsidP="001268D1">
      <w:pPr>
        <w:jc w:val="both"/>
        <w:rPr>
          <w:lang w:val="nl-BE"/>
        </w:rPr>
      </w:pPr>
    </w:p>
    <w:p w:rsidR="00386BE5" w:rsidRDefault="00386BE5" w:rsidP="001268D1">
      <w:pPr>
        <w:jc w:val="both"/>
        <w:rPr>
          <w:lang w:val="nl-BE"/>
        </w:rPr>
        <w:sectPr w:rsidR="00386BE5" w:rsidSect="00C039FF">
          <w:footerReference w:type="default" r:id="rId11"/>
          <w:pgSz w:w="12240" w:h="15840"/>
          <w:pgMar w:top="1440" w:right="1440" w:bottom="1134" w:left="1440" w:header="708" w:footer="708" w:gutter="0"/>
          <w:cols w:space="708"/>
          <w:docGrid w:linePitch="360"/>
        </w:sectPr>
      </w:pPr>
    </w:p>
    <w:p w:rsidR="00386BE5" w:rsidRDefault="00386BE5" w:rsidP="001268D1">
      <w:pPr>
        <w:jc w:val="both"/>
        <w:rPr>
          <w:lang w:val="nl-BE"/>
        </w:rPr>
      </w:pPr>
    </w:p>
    <w:sectPr w:rsidR="00386BE5" w:rsidSect="00386BE5">
      <w:type w:val="continuous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0A" w:rsidRDefault="007D090A" w:rsidP="00386BE5">
      <w:pPr>
        <w:spacing w:after="0" w:line="240" w:lineRule="auto"/>
      </w:pPr>
      <w:r>
        <w:separator/>
      </w:r>
    </w:p>
  </w:endnote>
  <w:endnote w:type="continuationSeparator" w:id="0">
    <w:p w:rsidR="007D090A" w:rsidRDefault="007D090A" w:rsidP="0038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E5" w:rsidRDefault="00386BE5" w:rsidP="00386BE5">
    <w:pPr>
      <w:pBdr>
        <w:bottom w:val="single" w:sz="12" w:space="1" w:color="auto"/>
      </w:pBdr>
      <w:jc w:val="both"/>
      <w:rPr>
        <w:lang w:val="nl-BE"/>
      </w:rPr>
    </w:pPr>
  </w:p>
  <w:p w:rsidR="00386BE5" w:rsidRPr="005F2217" w:rsidRDefault="00386BE5" w:rsidP="00386BE5">
    <w:pPr>
      <w:jc w:val="both"/>
      <w:rPr>
        <w:lang w:val="nl-BE"/>
      </w:rPr>
    </w:pPr>
    <w:r>
      <w:rPr>
        <w:lang w:val="nl-BE"/>
      </w:rPr>
      <w:t>Documentversie: 1.0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Datum: 22/08/2017</w:t>
    </w:r>
  </w:p>
  <w:p w:rsidR="00386BE5" w:rsidRDefault="00386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0A" w:rsidRDefault="007D090A" w:rsidP="00386BE5">
      <w:pPr>
        <w:spacing w:after="0" w:line="240" w:lineRule="auto"/>
      </w:pPr>
      <w:r>
        <w:separator/>
      </w:r>
    </w:p>
  </w:footnote>
  <w:footnote w:type="continuationSeparator" w:id="0">
    <w:p w:rsidR="007D090A" w:rsidRDefault="007D090A" w:rsidP="0038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3CDC"/>
    <w:multiLevelType w:val="hybridMultilevel"/>
    <w:tmpl w:val="E85E0B36"/>
    <w:lvl w:ilvl="0" w:tplc="3932A1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A7096"/>
    <w:multiLevelType w:val="hybridMultilevel"/>
    <w:tmpl w:val="D9484E82"/>
    <w:lvl w:ilvl="0" w:tplc="051419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B5CBB"/>
    <w:multiLevelType w:val="hybridMultilevel"/>
    <w:tmpl w:val="2960AF5C"/>
    <w:lvl w:ilvl="0" w:tplc="07E078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D"/>
    <w:rsid w:val="0000632B"/>
    <w:rsid w:val="00021E94"/>
    <w:rsid w:val="00032615"/>
    <w:rsid w:val="000D1E86"/>
    <w:rsid w:val="00105889"/>
    <w:rsid w:val="001268D1"/>
    <w:rsid w:val="0013531D"/>
    <w:rsid w:val="001B33FD"/>
    <w:rsid w:val="001F450C"/>
    <w:rsid w:val="00201818"/>
    <w:rsid w:val="0023356F"/>
    <w:rsid w:val="00264B9A"/>
    <w:rsid w:val="00316920"/>
    <w:rsid w:val="00360A5D"/>
    <w:rsid w:val="00365CD5"/>
    <w:rsid w:val="003763E4"/>
    <w:rsid w:val="00382388"/>
    <w:rsid w:val="00386BE5"/>
    <w:rsid w:val="0042764D"/>
    <w:rsid w:val="00442BFD"/>
    <w:rsid w:val="0056363C"/>
    <w:rsid w:val="005A551C"/>
    <w:rsid w:val="005B4B05"/>
    <w:rsid w:val="005F2217"/>
    <w:rsid w:val="00647174"/>
    <w:rsid w:val="00795E8F"/>
    <w:rsid w:val="007B0C71"/>
    <w:rsid w:val="007B1080"/>
    <w:rsid w:val="007B2C7F"/>
    <w:rsid w:val="007B3E6C"/>
    <w:rsid w:val="007D090A"/>
    <w:rsid w:val="00892F71"/>
    <w:rsid w:val="00971A20"/>
    <w:rsid w:val="009B6871"/>
    <w:rsid w:val="009E6AAB"/>
    <w:rsid w:val="00A127FD"/>
    <w:rsid w:val="00A33193"/>
    <w:rsid w:val="00A46149"/>
    <w:rsid w:val="00A82C06"/>
    <w:rsid w:val="00B316CE"/>
    <w:rsid w:val="00BA4E6A"/>
    <w:rsid w:val="00BD18C6"/>
    <w:rsid w:val="00C039FF"/>
    <w:rsid w:val="00C724D0"/>
    <w:rsid w:val="00C779FE"/>
    <w:rsid w:val="00CB309D"/>
    <w:rsid w:val="00CD32A6"/>
    <w:rsid w:val="00D3002E"/>
    <w:rsid w:val="00D351B5"/>
    <w:rsid w:val="00D974D3"/>
    <w:rsid w:val="00E6153E"/>
    <w:rsid w:val="00EA5F5D"/>
    <w:rsid w:val="00F00B4E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4D0"/>
    <w:pPr>
      <w:keepNext/>
      <w:keepLines/>
      <w:spacing w:before="40" w:after="0"/>
      <w:ind w:left="567"/>
      <w:outlineLvl w:val="1"/>
    </w:pPr>
    <w:rPr>
      <w:rFonts w:asciiTheme="majorHAnsi" w:eastAsiaTheme="majorEastAsia" w:hAnsiTheme="majorHAnsi" w:cstheme="majorBidi"/>
      <w:i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4D0"/>
    <w:rPr>
      <w:rFonts w:asciiTheme="majorHAnsi" w:eastAsiaTheme="majorEastAsia" w:hAnsiTheme="majorHAnsi" w:cstheme="majorBidi"/>
      <w:i/>
      <w:color w:val="2E74B5" w:themeColor="accent1" w:themeShade="BF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F2217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2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221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F221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2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217"/>
    <w:pPr>
      <w:ind w:left="720"/>
      <w:contextualSpacing/>
    </w:pPr>
  </w:style>
  <w:style w:type="table" w:styleId="TableGrid">
    <w:name w:val="Table Grid"/>
    <w:basedOn w:val="TableNormal"/>
    <w:uiPriority w:val="39"/>
    <w:rsid w:val="00A1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71A20"/>
    <w:pPr>
      <w:spacing w:after="100"/>
      <w:ind w:left="440"/>
    </w:pPr>
  </w:style>
  <w:style w:type="paragraph" w:styleId="NoSpacing">
    <w:name w:val="No Spacing"/>
    <w:uiPriority w:val="1"/>
    <w:qFormat/>
    <w:rsid w:val="00C7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E5"/>
  </w:style>
  <w:style w:type="paragraph" w:styleId="Footer">
    <w:name w:val="footer"/>
    <w:basedOn w:val="Normal"/>
    <w:link w:val="FooterChar"/>
    <w:uiPriority w:val="99"/>
    <w:unhideWhenUsed/>
    <w:rsid w:val="0038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4D0"/>
    <w:pPr>
      <w:keepNext/>
      <w:keepLines/>
      <w:spacing w:before="40" w:after="0"/>
      <w:ind w:left="567"/>
      <w:outlineLvl w:val="1"/>
    </w:pPr>
    <w:rPr>
      <w:rFonts w:asciiTheme="majorHAnsi" w:eastAsiaTheme="majorEastAsia" w:hAnsiTheme="majorHAnsi" w:cstheme="majorBidi"/>
      <w:i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4D0"/>
    <w:rPr>
      <w:rFonts w:asciiTheme="majorHAnsi" w:eastAsiaTheme="majorEastAsia" w:hAnsiTheme="majorHAnsi" w:cstheme="majorBidi"/>
      <w:i/>
      <w:color w:val="2E74B5" w:themeColor="accent1" w:themeShade="BF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F2217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2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221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F221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2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217"/>
    <w:pPr>
      <w:ind w:left="720"/>
      <w:contextualSpacing/>
    </w:pPr>
  </w:style>
  <w:style w:type="table" w:styleId="TableGrid">
    <w:name w:val="Table Grid"/>
    <w:basedOn w:val="TableNormal"/>
    <w:uiPriority w:val="39"/>
    <w:rsid w:val="00A1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71A20"/>
    <w:pPr>
      <w:spacing w:after="100"/>
      <w:ind w:left="440"/>
    </w:pPr>
  </w:style>
  <w:style w:type="paragraph" w:styleId="NoSpacing">
    <w:name w:val="No Spacing"/>
    <w:uiPriority w:val="1"/>
    <w:qFormat/>
    <w:rsid w:val="00C7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E5"/>
  </w:style>
  <w:style w:type="paragraph" w:styleId="Footer">
    <w:name w:val="footer"/>
    <w:basedOn w:val="Normal"/>
    <w:link w:val="FooterChar"/>
    <w:uiPriority w:val="99"/>
    <w:unhideWhenUsed/>
    <w:rsid w:val="0038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teranencompetitie@sevo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teranencompetitie@sevo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9C0E-A702-48E8-9AF8-5A2D49CC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Wilde, Luc</dc:creator>
  <cp:lastModifiedBy>Luc De Wilde</cp:lastModifiedBy>
  <cp:revision>4</cp:revision>
  <dcterms:created xsi:type="dcterms:W3CDTF">2017-08-23T15:40:00Z</dcterms:created>
  <dcterms:modified xsi:type="dcterms:W3CDTF">2018-08-28T09:48:00Z</dcterms:modified>
</cp:coreProperties>
</file>